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A9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郭道镇人民政府</w:t>
      </w:r>
    </w:p>
    <w:p w14:paraId="6364DE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郭道镇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年度行政执法检查工作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计划》的通知</w:t>
      </w:r>
    </w:p>
    <w:p w14:paraId="5C60C2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B5DB83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1E7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为进一步依法履行监督管理职能，规范涉企检查行为，提高行政执法效能，优化营商环境，现制定《郭道镇 2026 年度行政执法检查工作计划》，并予以公示。</w:t>
      </w:r>
    </w:p>
    <w:p w14:paraId="77A65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9B3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C00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C21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642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A6A1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郭道镇人民政府   </w:t>
      </w:r>
    </w:p>
    <w:p w14:paraId="3AE03B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2026年5月18日 </w:t>
      </w:r>
    </w:p>
    <w:p w14:paraId="2F12406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郭道镇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年度行政检查工作计划</w:t>
      </w:r>
    </w:p>
    <w:p w14:paraId="5756D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5D094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行政执法行为，坚持公正、公平、文明、阳光执法，提高执法效率，促进依法行政。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县司法局要求，结合我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实际，根据《山西省行政执法条例》的相关规定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《沁源县行政行政执法事项清单》、调整后《承接县级行政执法职权事项清单》制定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年度行政执法检查工作计划。</w:t>
      </w:r>
    </w:p>
    <w:p w14:paraId="73B35E3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、工作目标</w:t>
      </w:r>
    </w:p>
    <w:p w14:paraId="304B7C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全面贯彻党的二十大、二十届三中全会精神和习近平法治思想。全面落实行政执法公示、执法全过程记录和重大执法决定法制审核三项制度建设，实现执法信息公开透明、执法全过程留痕、执法决定合法有效，确保行政检查、行政处罚等行为规范有效；落实精准执法、优质服务理推动乡镇经济社会高质量发展，打造和谐、有序、法治的乡镇环境。</w:t>
      </w:r>
    </w:p>
    <w:p w14:paraId="7019F992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检查内容</w:t>
      </w:r>
    </w:p>
    <w:p w14:paraId="089B731E"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检查主体</w:t>
      </w:r>
    </w:p>
    <w:p w14:paraId="5952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郭道镇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综合行政执法队，具体人员如下：</w:t>
      </w:r>
    </w:p>
    <w:p w14:paraId="3738B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  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党委副书记、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长</w:t>
      </w:r>
    </w:p>
    <w:p w14:paraId="525B9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副队长：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周方兴 副镇长</w:t>
      </w:r>
    </w:p>
    <w:p w14:paraId="4B6A50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878" w:firstLineChars="58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郝红燕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长</w:t>
      </w:r>
    </w:p>
    <w:p w14:paraId="361F6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郭艳清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长</w:t>
      </w:r>
    </w:p>
    <w:p w14:paraId="31532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崔跃云 副镇长</w:t>
      </w:r>
    </w:p>
    <w:p w14:paraId="48F12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任秀文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综合便民服务中心主任</w:t>
      </w:r>
    </w:p>
    <w:p w14:paraId="1DB3C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崔一帆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党政综合办公室科员</w:t>
      </w:r>
    </w:p>
    <w:p w14:paraId="771ED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878" w:firstLineChars="58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贾沐川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综合行政执法办公室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科员</w:t>
      </w:r>
    </w:p>
    <w:p w14:paraId="135C5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878" w:firstLineChars="58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邱丹磊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社会事务办公室科员</w:t>
      </w:r>
    </w:p>
    <w:p w14:paraId="3E4EB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878" w:firstLineChars="58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伟 综合便民服务中心职员</w:t>
      </w:r>
    </w:p>
    <w:p w14:paraId="53FA49FD"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检查对象</w:t>
      </w:r>
    </w:p>
    <w:p w14:paraId="52ABA16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镇域内生产经营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单位其中包括食用菌、有机蔬菜等种植主体及黑山羊、湖羊、肉猪等养殖主体；驻地企业通洲集团明源集团等；学校、卫生所、敬老院、药店；辖区内所有正常营业商铺、餐馆等以及21 个行政村、社区。</w:t>
      </w:r>
    </w:p>
    <w:p w14:paraId="03719A39">
      <w:pPr>
        <w:numPr>
          <w:ilvl w:val="0"/>
          <w:numId w:val="2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检查标准</w:t>
      </w:r>
    </w:p>
    <w:p w14:paraId="624039FE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1.合法性：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检查企业是否依法经营，是否存在违法违规行为；</w:t>
      </w:r>
    </w:p>
    <w:p w14:paraId="061BF06C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2.合规性：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检查企业是否遵守相关行业标准、技术规范和规章制度，如种养殖主体的养殖台账规范性等；</w:t>
      </w:r>
    </w:p>
    <w:p w14:paraId="6B2644D5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3.安全性：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评估企业的安全生产状况，防火设施设置，确保不存在安全隐患。评估企业的安全生产状况，尤其确保安全作业环境安全；</w:t>
      </w:r>
    </w:p>
    <w:p w14:paraId="25952FAA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4.环保性：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检查企业的环保措施是否到位，是否对周边环境造成污染，特别是对种养殖企业周边水环境、生态环境的保护；</w:t>
      </w:r>
    </w:p>
    <w:p w14:paraId="2AA085B7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5.资源合理开发利用：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检查企业是否按照批准的用地规划进行开发建设，是否存在破坏生态的行为。</w:t>
      </w:r>
    </w:p>
    <w:p w14:paraId="6236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三、检查程序</w:t>
      </w:r>
    </w:p>
    <w:p w14:paraId="2D4C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郭道镇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综合行政执法队根据《山西省行政执法条例》《沁源县所辖乡镇 (街道) 法定行政执法权清单》、《沁源县行政执法机关可委托乡镇 (街道) 行使执法权清单》的相关规定，对全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域内涉及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生态环境、安全生产、农业农村、护林防火、城乡建设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等执法监管对象进行检查，并填写执法检查表，并将执法检查材料，照片装订成册，检查结果按程序审核后在政府信息平台上公示，涉嫌违法违规的，属于乡镇综合执法权限内的依法处理，超出乡镇行政执法权限的按照相关规定移送到上级主管部门处理。</w:t>
      </w:r>
    </w:p>
    <w:p w14:paraId="229A0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 w14:paraId="61F86E4B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(一) 提高政治站位。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加强法治建设的总体目标，牢牢把握依法行政、建设法治政府这根主线，严格按照执法职权事项清单，扎实履行执法职责，不断完善制度体制，着力规范行政权力运行，切实强化执法监管，以执法效能提升破解基层执法难题，努力打造精准执法、高效运行的乡镇综合行政执法新格局。</w:t>
      </w:r>
    </w:p>
    <w:p w14:paraId="3EE4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(二) 明确工作任务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加强计划落实，确保行政执法检查计划的严肃性。按照计划进行检查，记录检查结果，发现问题及时整改。对于存在严重违法违规行为的企业，依法进行处理。</w:t>
      </w:r>
    </w:p>
    <w:p w14:paraId="1F8C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(三) 强化廉洁自律。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严格遵守法定程序和权限，不得妨碍被检查场所正常的生产经营活动，不得索取，收受被检查对象及相关利益人的财物或其他利益，不得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徇私枉法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徇私舞弊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。对检查工作中失职渎职和违纪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，依法依纪严肃处理。</w:t>
      </w:r>
    </w:p>
    <w:p w14:paraId="0784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提升执法效能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坚持对法律法规的长期学习，建立健全执法监督检查工作制度，规范执法监督检查行为，落实执法责任，树立执法威信，做到依法执法、公正执法。</w:t>
      </w:r>
    </w:p>
    <w:p w14:paraId="0680DA7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05050"/>
    <w:multiLevelType w:val="singleLevel"/>
    <w:tmpl w:val="2A4050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34E923"/>
    <w:multiLevelType w:val="singleLevel"/>
    <w:tmpl w:val="7934E9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20642"/>
    <w:rsid w:val="20C20642"/>
    <w:rsid w:val="656A7525"/>
    <w:rsid w:val="6AA94C16"/>
    <w:rsid w:val="76DB4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1534</Words>
  <Characters>1556</Characters>
  <Lines>0</Lines>
  <Paragraphs>0</Paragraphs>
  <TotalTime>2</TotalTime>
  <ScaleCrop>false</ScaleCrop>
  <LinksUpToDate>false</LinksUpToDate>
  <CharactersWithSpaces>1595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2025-03-31T16:11:00Z</dcterms:created>
  <dc:creator>A</dc:creator>
  <cp:lastModifiedBy>崔一帆（郭道政府）</cp:lastModifiedBy>
  <cp:lastPrinted>2025-04-10T08:56:00Z</cp:lastPrinted>
  <dcterms:modified xsi:type="dcterms:W3CDTF">2026-05-18T02:36:47Z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B3444BD9A8D44355A09F5668C60F1261_13</vt:lpwstr>
  </property>
  <property fmtid="{D5CDD505-2E9C-101B-9397-08002B2CF9AE}" pid="4" name="KSOTemplateDocerSaveRecord">
    <vt:lpwstr>eyJoZGlkIjoiOWU2MTU4MmU0ZjZiZjA5Yjg3OGJhMTEzMmRkYTRiYmYiLCJ1c2VySWQiOiIyNDk3NjM0MTYifQ==</vt:lpwstr>
  </property>
</Properties>
</file>