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val="0"/>
        <w:spacing w:after="0" w:line="600" w:lineRule="exact"/>
        <w:jc w:val="both"/>
        <w:textAlignment w:val="baseline"/>
        <w:rPr>
          <w:rFonts w:ascii="方正小标宋简体" w:hAnsi="方正小标宋简体" w:eastAsia="方正小标宋简体" w:cs="方正小标宋简体"/>
          <w:sz w:val="44"/>
          <w:szCs w:val="44"/>
        </w:rPr>
      </w:pPr>
      <w:bookmarkStart w:id="0" w:name="_GoBack"/>
      <w:bookmarkEnd w:id="0"/>
    </w:p>
    <w:p>
      <w:pPr>
        <w:widowControl w:val="0"/>
        <w:kinsoku w:val="0"/>
        <w:spacing w:after="0" w:line="60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沁源县</w:t>
      </w:r>
      <w:r>
        <w:rPr>
          <w:rFonts w:ascii="方正小标宋简体" w:hAnsi="方正小标宋简体" w:eastAsia="方正小标宋简体" w:cs="方正小标宋简体"/>
          <w:sz w:val="44"/>
          <w:szCs w:val="44"/>
        </w:rPr>
        <w:t>2023</w:t>
      </w:r>
      <w:r>
        <w:rPr>
          <w:rFonts w:hint="eastAsia" w:ascii="方正小标宋简体" w:hAnsi="方正小标宋简体" w:eastAsia="方正小标宋简体" w:cs="方正小标宋简体"/>
          <w:sz w:val="44"/>
          <w:szCs w:val="44"/>
        </w:rPr>
        <w:t>年农业生产托管试点项目</w:t>
      </w:r>
    </w:p>
    <w:p>
      <w:pPr>
        <w:widowControl w:val="0"/>
        <w:kinsoku w:val="0"/>
        <w:spacing w:after="0" w:line="600" w:lineRule="exact"/>
        <w:jc w:val="center"/>
        <w:textAlignment w:val="baseline"/>
        <w:rPr>
          <w:rFonts w:ascii="仿宋_GB2312" w:hAnsi="仿宋_GB2312" w:eastAsia="仿宋_GB2312" w:cs="仿宋_GB2312"/>
          <w:sz w:val="44"/>
          <w:szCs w:val="44"/>
        </w:rPr>
      </w:pPr>
      <w:r>
        <w:rPr>
          <w:rFonts w:hint="eastAsia" w:ascii="方正小标宋简体" w:hAnsi="方正小标宋简体" w:eastAsia="方正小标宋简体" w:cs="方正小标宋简体"/>
          <w:sz w:val="44"/>
          <w:szCs w:val="44"/>
        </w:rPr>
        <w:t>实</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施</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方</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案</w:t>
      </w:r>
    </w:p>
    <w:p>
      <w:pPr>
        <w:widowControl w:val="0"/>
        <w:kinsoku w:val="0"/>
        <w:spacing w:after="0" w:line="594" w:lineRule="exact"/>
        <w:ind w:firstLine="640" w:firstLineChars="200"/>
        <w:jc w:val="both"/>
        <w:textAlignment w:val="baseline"/>
        <w:rPr>
          <w:rFonts w:ascii="仿宋_GB2312" w:hAnsi="仿宋_GB2312" w:eastAsia="仿宋_GB2312" w:cs="仿宋_GB2312"/>
          <w:sz w:val="32"/>
          <w:szCs w:val="32"/>
        </w:rPr>
      </w:pPr>
    </w:p>
    <w:p>
      <w:pPr>
        <w:widowControl w:val="0"/>
        <w:kinsoku w:val="0"/>
        <w:spacing w:after="0" w:line="594"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为实施好中央财政支持农业生产托管服务试点项目，扎实推进我县托管服务带动规模经营，加快构建新型农业经营体系，促进现代农业发展，根据《农业农村部农村合作经济指导司关于进</w:t>
      </w:r>
      <w:r>
        <w:rPr>
          <w:rFonts w:hint="eastAsia" w:ascii="仿宋_GB2312" w:hAnsi="仿宋_GB2312" w:eastAsia="仿宋_GB2312" w:cs="仿宋_GB2312"/>
          <w:spacing w:val="-6"/>
          <w:sz w:val="32"/>
          <w:szCs w:val="32"/>
        </w:rPr>
        <w:t>一步规范实施农业生产社会化服务项目任务的通知》（农（经综）</w:t>
      </w:r>
      <w:r>
        <w:rPr>
          <w:rFonts w:hint="eastAsia" w:ascii="仿宋_GB2312" w:hAnsi="仿宋_GB2312" w:eastAsia="仿宋_GB2312" w:cs="仿宋_GB2312"/>
          <w:sz w:val="32"/>
          <w:szCs w:val="32"/>
        </w:rPr>
        <w:t>函〔</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59</w:t>
      </w:r>
      <w:r>
        <w:rPr>
          <w:rFonts w:hint="eastAsia" w:ascii="仿宋_GB2312" w:hAnsi="仿宋_GB2312" w:eastAsia="仿宋_GB2312" w:cs="仿宋_GB2312"/>
          <w:sz w:val="32"/>
          <w:szCs w:val="32"/>
        </w:rPr>
        <w:t>号）《山西省农业农村厅办公室关于印发</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pacing w:val="6"/>
          <w:sz w:val="32"/>
          <w:szCs w:val="32"/>
        </w:rPr>
        <w:t>度农业生产托管服务试点工作指导意见的通知》（晋农办经发</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号）和《关于下达</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年中央农业产业等资金使用计划和任务清单的通知》（晋农发〔</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号）文件要求，结合我县实际，特制定本实施方案。</w:t>
      </w:r>
    </w:p>
    <w:p>
      <w:pPr>
        <w:widowControl w:val="0"/>
        <w:kinsoku w:val="0"/>
        <w:spacing w:after="0" w:line="594" w:lineRule="exact"/>
        <w:ind w:firstLine="640" w:firstLineChars="200"/>
        <w:jc w:val="both"/>
        <w:textAlignment w:val="baseline"/>
        <w:rPr>
          <w:rFonts w:ascii="黑体" w:hAnsi="黑体" w:eastAsia="黑体" w:cs="黑体"/>
          <w:sz w:val="32"/>
          <w:szCs w:val="32"/>
        </w:rPr>
      </w:pPr>
      <w:r>
        <w:rPr>
          <w:rFonts w:hint="eastAsia" w:ascii="黑体" w:hAnsi="黑体" w:eastAsia="黑体" w:cs="黑体"/>
          <w:sz w:val="32"/>
          <w:szCs w:val="32"/>
        </w:rPr>
        <w:t>一、指导思想</w:t>
      </w:r>
    </w:p>
    <w:p>
      <w:pPr>
        <w:widowControl w:val="0"/>
        <w:kinsoku w:val="0"/>
        <w:spacing w:after="0" w:line="594"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全面贯彻习近平总书记关于“三农”工作的重要论述，落实党的二十大精神，紧紧围绕推进农业供给侧结构性改革，以带领小农户发展现代农业为主要目标，兼顾促进农业适度规模经营，以农业生产托管服务试点项目为抓手，培育可以提供专业化、市场化服务的新型农业经营主体，推广集中连片机械化、规模化、集约化绿色高效现代农业生产方式，引导小农户广泛接受农业生产托管社会化服务，推进农业生产环节社会化服务，实现节本增效，促进小农户和现代农业发展有机衔接，推动我县农业生产由小农户分散经营，向现代农业规模化经营转变，实现农业生产高质量发展。</w:t>
      </w:r>
    </w:p>
    <w:p>
      <w:pPr>
        <w:widowControl w:val="0"/>
        <w:kinsoku w:val="0"/>
        <w:spacing w:after="0" w:line="594" w:lineRule="exact"/>
        <w:jc w:val="both"/>
        <w:textAlignment w:val="baseline"/>
        <w:rPr>
          <w:sz w:val="28"/>
          <w:szCs w:val="28"/>
        </w:rPr>
      </w:pPr>
      <w:r>
        <w:rPr>
          <w:rFonts w:ascii="黑体" w:hAnsi="黑体" w:eastAsia="黑体" w:cs="黑体"/>
          <w:sz w:val="32"/>
          <w:szCs w:val="32"/>
        </w:rPr>
        <w:t xml:space="preserve">    </w:t>
      </w:r>
      <w:r>
        <w:rPr>
          <w:rFonts w:hint="eastAsia" w:ascii="黑体" w:hAnsi="黑体" w:eastAsia="黑体" w:cs="黑体"/>
          <w:sz w:val="32"/>
          <w:szCs w:val="32"/>
        </w:rPr>
        <w:t>二、目标要求</w:t>
      </w:r>
    </w:p>
    <w:p>
      <w:pPr>
        <w:widowControl w:val="0"/>
        <w:kinsoku w:val="0"/>
        <w:spacing w:after="0" w:line="594" w:lineRule="exact"/>
        <w:ind w:firstLine="640" w:firstLineChars="200"/>
        <w:jc w:val="both"/>
        <w:textAlignment w:val="baseline"/>
        <w:rPr>
          <w:rFonts w:ascii="仿宋_GB2312" w:hAnsi="仿宋_GB2312" w:eastAsia="仿宋_GB2312" w:cs="仿宋_GB2312"/>
          <w:sz w:val="32"/>
          <w:szCs w:val="32"/>
          <w:u w:val="single"/>
        </w:rPr>
      </w:pPr>
      <w:r>
        <w:rPr>
          <w:rFonts w:hint="eastAsia" w:ascii="仿宋_GB2312" w:hAnsi="仿宋_GB2312" w:eastAsia="仿宋_GB2312" w:cs="仿宋_GB2312"/>
          <w:color w:val="000000"/>
          <w:sz w:val="32"/>
          <w:szCs w:val="32"/>
        </w:rPr>
        <w:t>以农业特色转型为方向，以粮食增产、农业增效、农民增收为目标，以培训新型农业社会化服务组织为抓手，围绕</w:t>
      </w:r>
      <w:r>
        <w:rPr>
          <w:rFonts w:hint="eastAsia" w:ascii="仿宋_GB2312" w:hAnsi="仿宋_GB2312" w:eastAsia="仿宋_GB2312" w:cs="仿宋_GB2312"/>
          <w:color w:val="000000"/>
          <w:spacing w:val="8"/>
          <w:sz w:val="32"/>
          <w:szCs w:val="32"/>
        </w:rPr>
        <w:t>粮食等主要农产品生产，适度向特色农产品生产延伸，在不改变土地承包关系和经营权的前提下，聚焦产业链</w:t>
      </w:r>
      <w:r>
        <w:rPr>
          <w:rFonts w:hint="eastAsia" w:ascii="仿宋_GB2312" w:hAnsi="仿宋_GB2312" w:eastAsia="仿宋_GB2312" w:cs="仿宋_GB2312"/>
          <w:color w:val="000000"/>
          <w:sz w:val="32"/>
          <w:szCs w:val="32"/>
        </w:rPr>
        <w:t>关键环节和薄弱环节，积极开展农业生产托管社会化服务项目工作试点，通过市场化手段，引导小农户</w:t>
      </w:r>
      <w:r>
        <w:rPr>
          <w:rFonts w:hint="eastAsia" w:ascii="仿宋_GB2312" w:hAnsi="仿宋_GB2312" w:eastAsia="仿宋_GB2312" w:cs="仿宋_GB2312"/>
          <w:sz w:val="32"/>
          <w:szCs w:val="32"/>
        </w:rPr>
        <w:t>将“耕（旋）、种、防、收”等作业环节委托给专业化服务组织，</w:t>
      </w:r>
      <w:r>
        <w:rPr>
          <w:rFonts w:hint="eastAsia" w:ascii="仿宋_GB2312" w:hAnsi="仿宋_GB2312" w:eastAsia="仿宋_GB2312" w:cs="仿宋_GB2312"/>
          <w:color w:val="000000"/>
          <w:sz w:val="32"/>
          <w:szCs w:val="32"/>
        </w:rPr>
        <w:t>促进形成稳定活跃的农业生产托管服务市场，培育壮大农业生产托管服务组织，建立适应现代农业发展需要的生产经营服务体系，促进农业规模经营和绿色生产，不断提高农业经营的效率和竞争力。</w:t>
      </w:r>
      <w:r>
        <w:rPr>
          <w:rFonts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月到</w:t>
      </w:r>
      <w:r>
        <w:rPr>
          <w:rFonts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月底，完成</w:t>
      </w:r>
      <w:r>
        <w:rPr>
          <w:rFonts w:ascii="仿宋_GB2312" w:hAnsi="仿宋_GB2312" w:eastAsia="仿宋_GB2312" w:cs="仿宋_GB2312"/>
          <w:color w:val="000000"/>
          <w:sz w:val="32"/>
          <w:szCs w:val="32"/>
        </w:rPr>
        <w:t>6.89</w:t>
      </w:r>
      <w:r>
        <w:rPr>
          <w:rFonts w:hint="eastAsia" w:ascii="仿宋_GB2312" w:hAnsi="仿宋_GB2312" w:eastAsia="仿宋_GB2312" w:cs="仿宋_GB2312"/>
          <w:color w:val="000000"/>
          <w:sz w:val="32"/>
          <w:szCs w:val="32"/>
        </w:rPr>
        <w:t>万亩试点面积，通过试点项目实施，总结探索形成一批可复制、可推广的沁源县农业社会化服务模式和运行机制，在全县推广实施。</w:t>
      </w:r>
    </w:p>
    <w:p>
      <w:pPr>
        <w:pStyle w:val="2"/>
        <w:keepNext w:val="0"/>
        <w:keepLines w:val="0"/>
        <w:widowControl w:val="0"/>
        <w:kinsoku w:val="0"/>
        <w:spacing w:before="0" w:after="0" w:line="594" w:lineRule="exact"/>
        <w:jc w:val="both"/>
        <w:textAlignment w:val="baseline"/>
        <w:rPr>
          <w:rFonts w:ascii="仿宋_GB2312" w:hAnsi="仿宋_GB2312" w:eastAsia="仿宋_GB2312" w:cs="仿宋_GB2312"/>
          <w:b w:val="0"/>
          <w:bCs w:val="0"/>
        </w:rPr>
      </w:pPr>
      <w:r>
        <w:rPr>
          <w:rFonts w:ascii="黑体" w:hAnsi="黑体" w:eastAsia="黑体" w:cs="黑体"/>
          <w:b w:val="0"/>
          <w:bCs w:val="0"/>
        </w:rPr>
        <w:t xml:space="preserve">    </w:t>
      </w:r>
      <w:r>
        <w:rPr>
          <w:rFonts w:hint="eastAsia" w:ascii="黑体" w:hAnsi="黑体" w:eastAsia="黑体" w:cs="黑体"/>
          <w:b w:val="0"/>
          <w:bCs w:val="0"/>
        </w:rPr>
        <w:t>三、项目内容</w:t>
      </w:r>
    </w:p>
    <w:p>
      <w:pPr>
        <w:widowControl w:val="0"/>
        <w:kinsoku w:val="0"/>
        <w:spacing w:after="0" w:line="594" w:lineRule="exact"/>
        <w:ind w:firstLine="640" w:firstLineChars="200"/>
        <w:jc w:val="both"/>
        <w:textAlignment w:val="baseline"/>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（一）作物品种。</w:t>
      </w:r>
      <w:r>
        <w:rPr>
          <w:rFonts w:hint="eastAsia" w:ascii="仿宋_GB2312" w:hAnsi="仿宋_GB2312" w:eastAsia="仿宋_GB2312" w:cs="仿宋_GB2312"/>
          <w:sz w:val="32"/>
          <w:szCs w:val="32"/>
        </w:rPr>
        <w:t>项目实施补助结合我县主导产业发展情况重点为粮食作物，包括：玉米、高粱、谷子、马铃薯及其它小杂粮（含薯类作物）。</w:t>
      </w:r>
    </w:p>
    <w:p>
      <w:pPr>
        <w:widowControl w:val="0"/>
        <w:kinsoku w:val="0"/>
        <w:spacing w:after="0" w:line="594" w:lineRule="exact"/>
        <w:ind w:firstLine="640" w:firstLineChars="200"/>
        <w:jc w:val="both"/>
        <w:textAlignment w:val="baseline"/>
        <w:rPr>
          <w:rFonts w:ascii="仿宋_GB2312" w:hAnsi="仿宋_GB2312" w:eastAsia="仿宋_GB2312" w:cs="仿宋_GB2312"/>
          <w:b/>
          <w:bCs/>
          <w:color w:val="FF0000"/>
          <w:sz w:val="32"/>
          <w:szCs w:val="32"/>
        </w:rPr>
      </w:pPr>
      <w:r>
        <w:rPr>
          <w:rFonts w:hint="eastAsia" w:ascii="楷体_GB2312" w:hAnsi="楷体_GB2312" w:eastAsia="楷体_GB2312" w:cs="楷体_GB2312"/>
          <w:b/>
          <w:bCs/>
          <w:sz w:val="32"/>
          <w:szCs w:val="32"/>
        </w:rPr>
        <w:t>（二）实施范围。</w:t>
      </w:r>
      <w:r>
        <w:rPr>
          <w:rFonts w:hint="eastAsia" w:ascii="仿宋_GB2312" w:hAnsi="仿宋_GB2312" w:eastAsia="仿宋_GB2312" w:cs="仿宋_GB2312"/>
          <w:sz w:val="32"/>
          <w:szCs w:val="32"/>
        </w:rPr>
        <w:t>在我县</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个乡镇</w:t>
      </w:r>
      <w:r>
        <w:rPr>
          <w:rFonts w:ascii="仿宋_GB2312" w:hAnsi="仿宋_GB2312" w:eastAsia="仿宋_GB2312" w:cs="仿宋_GB2312"/>
          <w:sz w:val="32"/>
          <w:szCs w:val="32"/>
        </w:rPr>
        <w:t>181</w:t>
      </w:r>
      <w:r>
        <w:rPr>
          <w:rFonts w:hint="eastAsia" w:ascii="仿宋_GB2312" w:hAnsi="仿宋_GB2312" w:eastAsia="仿宋_GB2312" w:cs="仿宋_GB2312"/>
          <w:sz w:val="32"/>
          <w:szCs w:val="32"/>
        </w:rPr>
        <w:t>个行政村范围内选优实施，优先选择能连片作业、全程托管或半托管的耕地。</w:t>
      </w:r>
    </w:p>
    <w:p>
      <w:pPr>
        <w:widowControl w:val="0"/>
        <w:kinsoku w:val="0"/>
        <w:spacing w:after="0" w:line="594" w:lineRule="exact"/>
        <w:ind w:firstLine="640" w:firstLineChars="200"/>
        <w:jc w:val="both"/>
        <w:textAlignment w:val="baseline"/>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（三）补助对象。</w:t>
      </w:r>
      <w:r>
        <w:rPr>
          <w:rFonts w:hint="eastAsia" w:ascii="仿宋_GB2312" w:hAnsi="仿宋_GB2312" w:eastAsia="仿宋_GB2312" w:cs="仿宋_GB2312"/>
          <w:sz w:val="32"/>
          <w:szCs w:val="32"/>
        </w:rPr>
        <w:t>确定为</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年度农业生产托管的服务主体以及相关的农户。</w:t>
      </w:r>
    </w:p>
    <w:p>
      <w:pPr>
        <w:widowControl w:val="0"/>
        <w:kinsoku w:val="0"/>
        <w:spacing w:after="0" w:line="594" w:lineRule="exact"/>
        <w:ind w:firstLine="640" w:firstLineChars="200"/>
        <w:jc w:val="both"/>
        <w:textAlignment w:val="baseline"/>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（四）补助环节。</w:t>
      </w:r>
      <w:r>
        <w:rPr>
          <w:rFonts w:hint="eastAsia" w:ascii="仿宋_GB2312" w:hAnsi="仿宋_GB2312" w:eastAsia="仿宋_GB2312" w:cs="仿宋_GB2312"/>
          <w:sz w:val="32"/>
          <w:szCs w:val="32"/>
        </w:rPr>
        <w:t>按照“围绕主导产业、突出重点环节、扩大覆盖范围、集中连片推进”原则，确定主要补助环节（已享受相同项目补贴的不能重复享受）。全程托管按照“沁源县农业生</w:t>
      </w:r>
      <w:r>
        <w:rPr>
          <w:rFonts w:hint="eastAsia" w:ascii="仿宋_GB2312" w:hAnsi="仿宋_GB2312" w:eastAsia="仿宋_GB2312" w:cs="仿宋_GB2312"/>
          <w:spacing w:val="-6"/>
          <w:sz w:val="32"/>
          <w:szCs w:val="32"/>
        </w:rPr>
        <w:t>产托管服务合同”模板签订服务合同，补助环节为：耕（旋）地、</w:t>
      </w:r>
      <w:r>
        <w:rPr>
          <w:rFonts w:hint="eastAsia" w:ascii="仿宋_GB2312" w:hAnsi="仿宋_GB2312" w:eastAsia="仿宋_GB2312" w:cs="仿宋_GB2312"/>
          <w:sz w:val="32"/>
          <w:szCs w:val="32"/>
        </w:rPr>
        <w:t>机播、统防统治、机收四个环节。补助模式为“全托管”和“半托管”两种。“全托管”为耕（旋）地、机播、统防统治、机收</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项的服务环节；“半托管”</w:t>
      </w:r>
      <w:r>
        <w:rPr>
          <w:rFonts w:hint="eastAsia" w:ascii="仿宋_GB2312" w:hAnsi="仿宋_GB2312" w:eastAsia="仿宋_GB2312" w:cs="仿宋_GB2312"/>
          <w:color w:val="000000"/>
          <w:sz w:val="32"/>
          <w:szCs w:val="32"/>
        </w:rPr>
        <w:t>服务</w:t>
      </w:r>
      <w:r>
        <w:rPr>
          <w:rFonts w:hint="eastAsia" w:ascii="仿宋_GB2312" w:hAnsi="仿宋_GB2312" w:eastAsia="仿宋_GB2312" w:cs="仿宋_GB2312"/>
          <w:sz w:val="32"/>
          <w:szCs w:val="32"/>
        </w:rPr>
        <w:t>原则上不低于</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项服务环节。</w:t>
      </w:r>
    </w:p>
    <w:p>
      <w:pPr>
        <w:widowControl w:val="0"/>
        <w:kinsoku w:val="0"/>
        <w:spacing w:after="0" w:line="594"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b/>
          <w:bCs/>
          <w:sz w:val="32"/>
          <w:szCs w:val="32"/>
        </w:rPr>
        <w:t>（五）补助标准。</w:t>
      </w:r>
      <w:r>
        <w:rPr>
          <w:rFonts w:hint="eastAsia" w:ascii="仿宋_GB2312" w:hAnsi="仿宋_GB2312" w:eastAsia="仿宋_GB2312" w:cs="仿宋_GB2312"/>
          <w:sz w:val="32"/>
          <w:szCs w:val="32"/>
        </w:rPr>
        <w:t>我县为脱贫地区、丘陵山区，原则上财政补助金额占服务价格的比例不超过市场服务价格的</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，单季作物亩均各关键环节补助总量不超过</w:t>
      </w:r>
      <w:r>
        <w:rPr>
          <w:rFonts w:ascii="仿宋_GB2312" w:hAnsi="仿宋_GB2312" w:eastAsia="仿宋_GB2312" w:cs="仿宋_GB2312"/>
          <w:sz w:val="32"/>
          <w:szCs w:val="32"/>
        </w:rPr>
        <w:t>130</w:t>
      </w:r>
      <w:r>
        <w:rPr>
          <w:rFonts w:hint="eastAsia" w:ascii="仿宋_GB2312" w:hAnsi="仿宋_GB2312" w:eastAsia="仿宋_GB2312" w:cs="仿宋_GB2312"/>
          <w:sz w:val="32"/>
          <w:szCs w:val="32"/>
        </w:rPr>
        <w:t>元。其中，一部分补助小农户，用于调动小农户的参与热情；一部分补助农业生产托管服务主体，用于培育新型农业经营主体。</w:t>
      </w:r>
    </w:p>
    <w:p>
      <w:pPr>
        <w:spacing w:after="0" w:line="594"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年度农业生产托管资金补助见下表：</w:t>
      </w:r>
    </w:p>
    <w:p>
      <w:pPr>
        <w:widowControl w:val="0"/>
        <w:kinsoku w:val="0"/>
        <w:spacing w:after="0" w:line="600" w:lineRule="exact"/>
        <w:jc w:val="center"/>
      </w:pPr>
      <w:r>
        <w:rPr>
          <w:rFonts w:hint="eastAsia" w:ascii="方正小标宋简体" w:hAnsi="方正小标宋简体" w:eastAsia="方正小标宋简体" w:cs="方正小标宋简体"/>
          <w:sz w:val="32"/>
          <w:szCs w:val="32"/>
        </w:rPr>
        <w:t>农业生产托管补助参考表</w:t>
      </w:r>
    </w:p>
    <w:tbl>
      <w:tblPr>
        <w:tblStyle w:val="8"/>
        <w:tblpPr w:leftFromText="180" w:rightFromText="180" w:vertAnchor="text" w:horzAnchor="margin" w:tblpXSpec="center" w:tblpY="180"/>
        <w:tblOverlap w:val="never"/>
        <w:tblW w:w="8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2764"/>
        <w:gridCol w:w="1907"/>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844" w:type="dxa"/>
            <w:vAlign w:val="center"/>
          </w:tcPr>
          <w:p>
            <w:pPr>
              <w:pStyle w:val="2"/>
              <w:keepNext w:val="0"/>
              <w:keepLines w:val="0"/>
              <w:widowControl w:val="0"/>
              <w:kinsoku w:val="0"/>
              <w:spacing w:before="0" w:after="0" w:line="240" w:lineRule="auto"/>
              <w:jc w:val="center"/>
              <w:rPr>
                <w:rFonts w:ascii="黑体" w:hAnsi="黑体" w:eastAsia="黑体" w:cs="仿宋_GB2312"/>
                <w:b w:val="0"/>
                <w:bCs w:val="0"/>
                <w:sz w:val="28"/>
                <w:szCs w:val="28"/>
              </w:rPr>
            </w:pPr>
            <w:r>
              <w:rPr>
                <w:rFonts w:hint="eastAsia" w:ascii="黑体" w:hAnsi="黑体" w:eastAsia="黑体" w:cs="仿宋_GB2312"/>
                <w:b w:val="0"/>
                <w:bCs w:val="0"/>
                <w:sz w:val="28"/>
                <w:szCs w:val="28"/>
              </w:rPr>
              <w:t>服务环节</w:t>
            </w:r>
          </w:p>
        </w:tc>
        <w:tc>
          <w:tcPr>
            <w:tcW w:w="2764" w:type="dxa"/>
            <w:vAlign w:val="center"/>
          </w:tcPr>
          <w:p>
            <w:pPr>
              <w:pStyle w:val="2"/>
              <w:keepNext w:val="0"/>
              <w:keepLines w:val="0"/>
              <w:widowControl w:val="0"/>
              <w:kinsoku w:val="0"/>
              <w:spacing w:before="0" w:after="0" w:line="240" w:lineRule="auto"/>
              <w:jc w:val="center"/>
              <w:rPr>
                <w:rFonts w:ascii="黑体" w:hAnsi="黑体" w:eastAsia="黑体" w:cs="仿宋_GB2312"/>
                <w:b w:val="0"/>
                <w:bCs w:val="0"/>
                <w:sz w:val="28"/>
                <w:szCs w:val="28"/>
              </w:rPr>
            </w:pPr>
            <w:r>
              <w:rPr>
                <w:rFonts w:hint="eastAsia" w:ascii="黑体" w:hAnsi="黑体" w:eastAsia="黑体" w:cs="仿宋_GB2312"/>
                <w:b w:val="0"/>
                <w:bCs w:val="0"/>
                <w:sz w:val="28"/>
                <w:szCs w:val="28"/>
              </w:rPr>
              <w:t>服务价（市场价）</w:t>
            </w:r>
          </w:p>
        </w:tc>
        <w:tc>
          <w:tcPr>
            <w:tcW w:w="1907" w:type="dxa"/>
            <w:vAlign w:val="center"/>
          </w:tcPr>
          <w:p>
            <w:pPr>
              <w:pStyle w:val="2"/>
              <w:keepNext w:val="0"/>
              <w:keepLines w:val="0"/>
              <w:widowControl w:val="0"/>
              <w:tabs>
                <w:tab w:val="left" w:pos="627"/>
              </w:tabs>
              <w:kinsoku w:val="0"/>
              <w:spacing w:before="0" w:after="0" w:line="240" w:lineRule="auto"/>
              <w:jc w:val="center"/>
              <w:rPr>
                <w:rFonts w:ascii="黑体" w:hAnsi="黑体" w:eastAsia="黑体" w:cs="仿宋_GB2312"/>
                <w:b w:val="0"/>
                <w:bCs w:val="0"/>
                <w:sz w:val="28"/>
                <w:szCs w:val="28"/>
              </w:rPr>
            </w:pPr>
            <w:r>
              <w:rPr>
                <w:rFonts w:hint="eastAsia" w:ascii="黑体" w:hAnsi="黑体" w:eastAsia="黑体" w:cs="仿宋_GB2312"/>
                <w:b w:val="0"/>
                <w:bCs w:val="0"/>
                <w:sz w:val="28"/>
                <w:szCs w:val="28"/>
              </w:rPr>
              <w:t>补贴农户</w:t>
            </w:r>
          </w:p>
        </w:tc>
        <w:tc>
          <w:tcPr>
            <w:tcW w:w="2238" w:type="dxa"/>
            <w:vAlign w:val="center"/>
          </w:tcPr>
          <w:p>
            <w:pPr>
              <w:pStyle w:val="2"/>
              <w:keepNext w:val="0"/>
              <w:keepLines w:val="0"/>
              <w:widowControl w:val="0"/>
              <w:tabs>
                <w:tab w:val="left" w:pos="627"/>
              </w:tabs>
              <w:kinsoku w:val="0"/>
              <w:spacing w:before="0" w:after="0" w:line="240" w:lineRule="auto"/>
              <w:jc w:val="center"/>
              <w:rPr>
                <w:rFonts w:ascii="黑体" w:hAnsi="黑体" w:eastAsia="黑体" w:cs="仿宋_GB2312"/>
                <w:b w:val="0"/>
                <w:bCs w:val="0"/>
                <w:sz w:val="28"/>
                <w:szCs w:val="28"/>
              </w:rPr>
            </w:pPr>
            <w:r>
              <w:rPr>
                <w:rFonts w:hint="eastAsia" w:ascii="黑体" w:hAnsi="黑体" w:eastAsia="黑体" w:cs="仿宋_GB2312"/>
                <w:b w:val="0"/>
                <w:bCs w:val="0"/>
                <w:sz w:val="28"/>
                <w:szCs w:val="28"/>
              </w:rPr>
              <w:t>农户自筹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844" w:type="dxa"/>
            <w:vAlign w:val="center"/>
          </w:tcPr>
          <w:p>
            <w:pPr>
              <w:pStyle w:val="2"/>
              <w:keepNext w:val="0"/>
              <w:keepLines w:val="0"/>
              <w:widowControl w:val="0"/>
              <w:kinsoku w:val="0"/>
              <w:spacing w:before="0" w:after="0" w:line="240" w:lineRule="auto"/>
              <w:jc w:val="center"/>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耕（旋）</w:t>
            </w:r>
          </w:p>
        </w:tc>
        <w:tc>
          <w:tcPr>
            <w:tcW w:w="2764" w:type="dxa"/>
            <w:vAlign w:val="center"/>
          </w:tcPr>
          <w:p>
            <w:pPr>
              <w:pStyle w:val="2"/>
              <w:keepNext w:val="0"/>
              <w:keepLines w:val="0"/>
              <w:widowControl w:val="0"/>
              <w:kinsoku w:val="0"/>
              <w:spacing w:before="0" w:after="0" w:line="240" w:lineRule="auto"/>
              <w:jc w:val="center"/>
              <w:rPr>
                <w:rFonts w:ascii="仿宋_GB2312" w:hAnsi="仿宋_GB2312" w:eastAsia="仿宋_GB2312" w:cs="仿宋_GB2312"/>
                <w:b w:val="0"/>
                <w:bCs w:val="0"/>
                <w:sz w:val="28"/>
                <w:szCs w:val="28"/>
              </w:rPr>
            </w:pPr>
            <w:r>
              <w:rPr>
                <w:rFonts w:ascii="仿宋_GB2312" w:hAnsi="仿宋_GB2312" w:eastAsia="仿宋_GB2312" w:cs="仿宋_GB2312"/>
                <w:b w:val="0"/>
                <w:bCs w:val="0"/>
                <w:sz w:val="28"/>
                <w:szCs w:val="28"/>
              </w:rPr>
              <w:t>50</w:t>
            </w:r>
          </w:p>
        </w:tc>
        <w:tc>
          <w:tcPr>
            <w:tcW w:w="1907" w:type="dxa"/>
            <w:vAlign w:val="center"/>
          </w:tcPr>
          <w:p>
            <w:pPr>
              <w:pStyle w:val="2"/>
              <w:keepNext w:val="0"/>
              <w:keepLines w:val="0"/>
              <w:widowControl w:val="0"/>
              <w:kinsoku w:val="0"/>
              <w:spacing w:before="0" w:after="0" w:line="240" w:lineRule="auto"/>
              <w:jc w:val="center"/>
              <w:rPr>
                <w:rFonts w:ascii="仿宋_GB2312" w:hAnsi="仿宋_GB2312" w:eastAsia="仿宋_GB2312" w:cs="仿宋_GB2312"/>
                <w:b w:val="0"/>
                <w:bCs w:val="0"/>
                <w:sz w:val="28"/>
                <w:szCs w:val="28"/>
              </w:rPr>
            </w:pPr>
            <w:r>
              <w:rPr>
                <w:rFonts w:ascii="仿宋_GB2312" w:hAnsi="仿宋_GB2312" w:eastAsia="仿宋_GB2312" w:cs="仿宋_GB2312"/>
                <w:b w:val="0"/>
                <w:bCs w:val="0"/>
                <w:sz w:val="28"/>
                <w:szCs w:val="28"/>
              </w:rPr>
              <w:t>20</w:t>
            </w:r>
          </w:p>
        </w:tc>
        <w:tc>
          <w:tcPr>
            <w:tcW w:w="2238" w:type="dxa"/>
            <w:vAlign w:val="center"/>
          </w:tcPr>
          <w:p>
            <w:pPr>
              <w:pStyle w:val="2"/>
              <w:keepNext w:val="0"/>
              <w:keepLines w:val="0"/>
              <w:widowControl w:val="0"/>
              <w:kinsoku w:val="0"/>
              <w:spacing w:before="0" w:after="0" w:line="240" w:lineRule="auto"/>
              <w:jc w:val="center"/>
              <w:rPr>
                <w:rFonts w:ascii="仿宋_GB2312" w:hAnsi="仿宋_GB2312" w:eastAsia="仿宋_GB2312" w:cs="仿宋_GB2312"/>
                <w:b w:val="0"/>
                <w:bCs w:val="0"/>
                <w:sz w:val="28"/>
                <w:szCs w:val="28"/>
              </w:rPr>
            </w:pPr>
            <w:r>
              <w:rPr>
                <w:rFonts w:ascii="仿宋_GB2312" w:hAnsi="仿宋_GB2312" w:eastAsia="仿宋_GB2312" w:cs="仿宋_GB2312"/>
                <w:b w:val="0"/>
                <w:bCs w:val="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844" w:type="dxa"/>
            <w:vAlign w:val="center"/>
          </w:tcPr>
          <w:p>
            <w:pPr>
              <w:pStyle w:val="2"/>
              <w:keepNext w:val="0"/>
              <w:keepLines w:val="0"/>
              <w:widowControl w:val="0"/>
              <w:kinsoku w:val="0"/>
              <w:spacing w:before="0" w:after="0" w:line="240" w:lineRule="auto"/>
              <w:jc w:val="center"/>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种</w:t>
            </w:r>
          </w:p>
        </w:tc>
        <w:tc>
          <w:tcPr>
            <w:tcW w:w="2764" w:type="dxa"/>
            <w:vAlign w:val="center"/>
          </w:tcPr>
          <w:p>
            <w:pPr>
              <w:pStyle w:val="2"/>
              <w:keepNext w:val="0"/>
              <w:keepLines w:val="0"/>
              <w:widowControl w:val="0"/>
              <w:kinsoku w:val="0"/>
              <w:spacing w:before="0" w:after="0" w:line="240" w:lineRule="auto"/>
              <w:jc w:val="center"/>
              <w:rPr>
                <w:rFonts w:ascii="仿宋_GB2312" w:hAnsi="仿宋_GB2312" w:eastAsia="仿宋_GB2312" w:cs="仿宋_GB2312"/>
                <w:b w:val="0"/>
                <w:bCs w:val="0"/>
                <w:sz w:val="28"/>
                <w:szCs w:val="28"/>
              </w:rPr>
            </w:pPr>
            <w:r>
              <w:rPr>
                <w:rFonts w:ascii="仿宋_GB2312" w:hAnsi="仿宋_GB2312" w:eastAsia="仿宋_GB2312" w:cs="仿宋_GB2312"/>
                <w:b w:val="0"/>
                <w:bCs w:val="0"/>
                <w:sz w:val="28"/>
                <w:szCs w:val="28"/>
              </w:rPr>
              <w:t>50</w:t>
            </w:r>
          </w:p>
        </w:tc>
        <w:tc>
          <w:tcPr>
            <w:tcW w:w="1907" w:type="dxa"/>
            <w:vAlign w:val="center"/>
          </w:tcPr>
          <w:p>
            <w:pPr>
              <w:pStyle w:val="2"/>
              <w:keepNext w:val="0"/>
              <w:keepLines w:val="0"/>
              <w:widowControl w:val="0"/>
              <w:kinsoku w:val="0"/>
              <w:spacing w:before="0" w:after="0" w:line="240" w:lineRule="auto"/>
              <w:jc w:val="center"/>
              <w:rPr>
                <w:rFonts w:ascii="仿宋_GB2312" w:hAnsi="仿宋_GB2312" w:eastAsia="仿宋_GB2312" w:cs="仿宋_GB2312"/>
                <w:b w:val="0"/>
                <w:bCs w:val="0"/>
                <w:sz w:val="28"/>
                <w:szCs w:val="28"/>
              </w:rPr>
            </w:pPr>
            <w:r>
              <w:rPr>
                <w:rFonts w:ascii="仿宋_GB2312" w:hAnsi="仿宋_GB2312" w:eastAsia="仿宋_GB2312" w:cs="仿宋_GB2312"/>
                <w:b w:val="0"/>
                <w:bCs w:val="0"/>
                <w:sz w:val="28"/>
                <w:szCs w:val="28"/>
              </w:rPr>
              <w:t>20</w:t>
            </w:r>
          </w:p>
        </w:tc>
        <w:tc>
          <w:tcPr>
            <w:tcW w:w="2238" w:type="dxa"/>
            <w:vAlign w:val="center"/>
          </w:tcPr>
          <w:p>
            <w:pPr>
              <w:pStyle w:val="2"/>
              <w:keepNext w:val="0"/>
              <w:keepLines w:val="0"/>
              <w:widowControl w:val="0"/>
              <w:kinsoku w:val="0"/>
              <w:spacing w:before="0" w:after="0" w:line="240" w:lineRule="auto"/>
              <w:jc w:val="center"/>
              <w:rPr>
                <w:rFonts w:ascii="仿宋_GB2312" w:hAnsi="仿宋_GB2312" w:eastAsia="仿宋_GB2312" w:cs="仿宋_GB2312"/>
                <w:b w:val="0"/>
                <w:bCs w:val="0"/>
                <w:sz w:val="28"/>
                <w:szCs w:val="28"/>
              </w:rPr>
            </w:pPr>
            <w:r>
              <w:rPr>
                <w:rFonts w:ascii="仿宋_GB2312" w:hAnsi="仿宋_GB2312" w:eastAsia="仿宋_GB2312" w:cs="仿宋_GB2312"/>
                <w:b w:val="0"/>
                <w:bCs w:val="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844" w:type="dxa"/>
            <w:vAlign w:val="center"/>
          </w:tcPr>
          <w:p>
            <w:pPr>
              <w:pStyle w:val="2"/>
              <w:keepNext w:val="0"/>
              <w:keepLines w:val="0"/>
              <w:widowControl w:val="0"/>
              <w:kinsoku w:val="0"/>
              <w:spacing w:before="0" w:after="0" w:line="240" w:lineRule="auto"/>
              <w:jc w:val="center"/>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防</w:t>
            </w:r>
          </w:p>
        </w:tc>
        <w:tc>
          <w:tcPr>
            <w:tcW w:w="2764" w:type="dxa"/>
            <w:vAlign w:val="center"/>
          </w:tcPr>
          <w:p>
            <w:pPr>
              <w:pStyle w:val="2"/>
              <w:keepNext w:val="0"/>
              <w:keepLines w:val="0"/>
              <w:widowControl w:val="0"/>
              <w:kinsoku w:val="0"/>
              <w:spacing w:before="0" w:after="0" w:line="240" w:lineRule="auto"/>
              <w:jc w:val="center"/>
              <w:rPr>
                <w:rFonts w:ascii="仿宋_GB2312" w:hAnsi="仿宋_GB2312" w:eastAsia="仿宋_GB2312" w:cs="仿宋_GB2312"/>
                <w:b w:val="0"/>
                <w:bCs w:val="0"/>
                <w:sz w:val="28"/>
                <w:szCs w:val="28"/>
              </w:rPr>
            </w:pPr>
            <w:r>
              <w:rPr>
                <w:rFonts w:ascii="仿宋_GB2312" w:hAnsi="仿宋_GB2312" w:eastAsia="仿宋_GB2312" w:cs="仿宋_GB2312"/>
                <w:b w:val="0"/>
                <w:bCs w:val="0"/>
                <w:sz w:val="28"/>
                <w:szCs w:val="28"/>
              </w:rPr>
              <w:t>20</w:t>
            </w:r>
          </w:p>
        </w:tc>
        <w:tc>
          <w:tcPr>
            <w:tcW w:w="1907" w:type="dxa"/>
            <w:vAlign w:val="center"/>
          </w:tcPr>
          <w:p>
            <w:pPr>
              <w:pStyle w:val="2"/>
              <w:keepNext w:val="0"/>
              <w:keepLines w:val="0"/>
              <w:widowControl w:val="0"/>
              <w:kinsoku w:val="0"/>
              <w:spacing w:before="0" w:after="0" w:line="240" w:lineRule="auto"/>
              <w:jc w:val="center"/>
              <w:rPr>
                <w:rFonts w:ascii="仿宋_GB2312" w:hAnsi="仿宋_GB2312" w:eastAsia="仿宋_GB2312" w:cs="仿宋_GB2312"/>
                <w:b w:val="0"/>
                <w:bCs w:val="0"/>
                <w:sz w:val="28"/>
                <w:szCs w:val="28"/>
              </w:rPr>
            </w:pPr>
            <w:r>
              <w:rPr>
                <w:rFonts w:ascii="仿宋_GB2312" w:hAnsi="仿宋_GB2312" w:eastAsia="仿宋_GB2312" w:cs="仿宋_GB2312"/>
                <w:b w:val="0"/>
                <w:bCs w:val="0"/>
                <w:sz w:val="28"/>
                <w:szCs w:val="28"/>
              </w:rPr>
              <w:t>8</w:t>
            </w:r>
          </w:p>
        </w:tc>
        <w:tc>
          <w:tcPr>
            <w:tcW w:w="2238" w:type="dxa"/>
            <w:vAlign w:val="center"/>
          </w:tcPr>
          <w:p>
            <w:pPr>
              <w:pStyle w:val="2"/>
              <w:keepNext w:val="0"/>
              <w:keepLines w:val="0"/>
              <w:widowControl w:val="0"/>
              <w:kinsoku w:val="0"/>
              <w:spacing w:before="0" w:after="0" w:line="240" w:lineRule="auto"/>
              <w:jc w:val="center"/>
              <w:rPr>
                <w:rFonts w:ascii="仿宋_GB2312" w:hAnsi="仿宋_GB2312" w:eastAsia="仿宋_GB2312" w:cs="仿宋_GB2312"/>
                <w:b w:val="0"/>
                <w:bCs w:val="0"/>
                <w:sz w:val="28"/>
                <w:szCs w:val="28"/>
              </w:rPr>
            </w:pPr>
            <w:r>
              <w:rPr>
                <w:rFonts w:ascii="仿宋_GB2312" w:hAnsi="仿宋_GB2312" w:eastAsia="仿宋_GB2312" w:cs="仿宋_GB2312"/>
                <w:b w:val="0"/>
                <w:bCs w:val="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844" w:type="dxa"/>
            <w:vAlign w:val="center"/>
          </w:tcPr>
          <w:p>
            <w:pPr>
              <w:pStyle w:val="2"/>
              <w:keepNext w:val="0"/>
              <w:keepLines w:val="0"/>
              <w:widowControl w:val="0"/>
              <w:kinsoku w:val="0"/>
              <w:spacing w:before="0" w:after="0" w:line="240" w:lineRule="auto"/>
              <w:jc w:val="center"/>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收</w:t>
            </w:r>
          </w:p>
        </w:tc>
        <w:tc>
          <w:tcPr>
            <w:tcW w:w="2764" w:type="dxa"/>
            <w:vAlign w:val="center"/>
          </w:tcPr>
          <w:p>
            <w:pPr>
              <w:pStyle w:val="2"/>
              <w:keepNext w:val="0"/>
              <w:keepLines w:val="0"/>
              <w:widowControl w:val="0"/>
              <w:kinsoku w:val="0"/>
              <w:spacing w:before="0" w:after="0" w:line="240" w:lineRule="auto"/>
              <w:jc w:val="center"/>
              <w:rPr>
                <w:rFonts w:ascii="仿宋_GB2312" w:hAnsi="仿宋_GB2312" w:eastAsia="仿宋_GB2312" w:cs="仿宋_GB2312"/>
                <w:b w:val="0"/>
                <w:bCs w:val="0"/>
                <w:sz w:val="28"/>
                <w:szCs w:val="28"/>
              </w:rPr>
            </w:pPr>
            <w:r>
              <w:rPr>
                <w:rFonts w:ascii="仿宋_GB2312" w:hAnsi="仿宋_GB2312" w:eastAsia="仿宋_GB2312" w:cs="仿宋_GB2312"/>
                <w:b w:val="0"/>
                <w:bCs w:val="0"/>
                <w:sz w:val="28"/>
                <w:szCs w:val="28"/>
              </w:rPr>
              <w:t>120</w:t>
            </w:r>
          </w:p>
        </w:tc>
        <w:tc>
          <w:tcPr>
            <w:tcW w:w="1907" w:type="dxa"/>
            <w:vAlign w:val="center"/>
          </w:tcPr>
          <w:p>
            <w:pPr>
              <w:pStyle w:val="2"/>
              <w:keepNext w:val="0"/>
              <w:keepLines w:val="0"/>
              <w:widowControl w:val="0"/>
              <w:kinsoku w:val="0"/>
              <w:spacing w:before="0" w:after="0" w:line="240" w:lineRule="auto"/>
              <w:jc w:val="center"/>
              <w:rPr>
                <w:rFonts w:ascii="仿宋_GB2312" w:hAnsi="仿宋_GB2312" w:eastAsia="仿宋_GB2312" w:cs="仿宋_GB2312"/>
                <w:b w:val="0"/>
                <w:bCs w:val="0"/>
                <w:sz w:val="28"/>
                <w:szCs w:val="28"/>
              </w:rPr>
            </w:pPr>
            <w:r>
              <w:rPr>
                <w:rFonts w:ascii="仿宋_GB2312" w:hAnsi="仿宋_GB2312" w:eastAsia="仿宋_GB2312" w:cs="仿宋_GB2312"/>
                <w:b w:val="0"/>
                <w:bCs w:val="0"/>
                <w:sz w:val="28"/>
                <w:szCs w:val="28"/>
              </w:rPr>
              <w:t>48</w:t>
            </w:r>
          </w:p>
        </w:tc>
        <w:tc>
          <w:tcPr>
            <w:tcW w:w="2238" w:type="dxa"/>
            <w:vAlign w:val="center"/>
          </w:tcPr>
          <w:p>
            <w:pPr>
              <w:pStyle w:val="2"/>
              <w:keepNext w:val="0"/>
              <w:keepLines w:val="0"/>
              <w:widowControl w:val="0"/>
              <w:kinsoku w:val="0"/>
              <w:spacing w:before="0" w:after="0" w:line="240" w:lineRule="auto"/>
              <w:jc w:val="center"/>
              <w:rPr>
                <w:rFonts w:ascii="仿宋_GB2312" w:hAnsi="仿宋_GB2312" w:eastAsia="仿宋_GB2312" w:cs="仿宋_GB2312"/>
                <w:b w:val="0"/>
                <w:bCs w:val="0"/>
                <w:sz w:val="28"/>
                <w:szCs w:val="28"/>
              </w:rPr>
            </w:pPr>
            <w:r>
              <w:rPr>
                <w:rFonts w:ascii="仿宋_GB2312" w:hAnsi="仿宋_GB2312" w:eastAsia="仿宋_GB2312" w:cs="仿宋_GB2312"/>
                <w:b w:val="0"/>
                <w:bCs w:val="0"/>
                <w:sz w:val="28"/>
                <w:szCs w:val="28"/>
              </w:rPr>
              <w:t>72</w:t>
            </w:r>
          </w:p>
        </w:tc>
      </w:tr>
    </w:tbl>
    <w:p>
      <w:pPr>
        <w:widowControl w:val="0"/>
        <w:spacing w:after="0" w:line="600" w:lineRule="exact"/>
        <w:ind w:firstLine="640" w:firstLineChars="200"/>
        <w:rPr>
          <w:rFonts w:ascii="仿宋" w:hAnsi="仿宋" w:eastAsia="仿宋"/>
          <w:sz w:val="32"/>
          <w:szCs w:val="32"/>
        </w:rPr>
      </w:pPr>
      <w:r>
        <w:rPr>
          <w:rFonts w:hint="eastAsia" w:ascii="楷体_GB2312" w:hAnsi="楷体_GB2312" w:eastAsia="楷体_GB2312" w:cs="楷体_GB2312"/>
          <w:b/>
          <w:bCs/>
          <w:sz w:val="32"/>
          <w:szCs w:val="32"/>
        </w:rPr>
        <w:t>（六）补助方式。</w:t>
      </w:r>
      <w:r>
        <w:rPr>
          <w:rFonts w:hint="eastAsia" w:ascii="仿宋_GB2312" w:hAnsi="仿宋_GB2312" w:eastAsia="仿宋_GB2312" w:cs="仿宋_GB2312"/>
          <w:sz w:val="32"/>
          <w:szCs w:val="32"/>
        </w:rPr>
        <w:t>资金补助采取先服务后补助的方式，即每个环节实施完毕，主体提出申请并经组织验收合格后，对项目实施区域内的服务主体按环节兑付补助资金。服务主体要与服务对象签订服务合同，确定双方的责任和义务，按照服务合同实施作业量结合验收报告对服务主体进行补助兑现。</w:t>
      </w:r>
    </w:p>
    <w:p>
      <w:pPr>
        <w:pStyle w:val="2"/>
        <w:keepNext w:val="0"/>
        <w:keepLines w:val="0"/>
        <w:widowControl w:val="0"/>
        <w:spacing w:before="0" w:after="0" w:line="600" w:lineRule="exact"/>
        <w:rPr>
          <w:rFonts w:ascii="黑体" w:hAnsi="黑体" w:eastAsia="黑体" w:cs="黑体"/>
        </w:rPr>
      </w:pPr>
      <w:r>
        <w:t xml:space="preserve"> </w:t>
      </w:r>
      <w:r>
        <w:rPr>
          <w:b w:val="0"/>
          <w:bCs w:val="0"/>
        </w:rPr>
        <w:t xml:space="preserve">   </w:t>
      </w:r>
      <w:r>
        <w:rPr>
          <w:rFonts w:hint="eastAsia" w:ascii="黑体" w:hAnsi="黑体" w:eastAsia="黑体" w:cs="黑体"/>
          <w:b w:val="0"/>
          <w:bCs w:val="0"/>
        </w:rPr>
        <w:t>四、实施步骤</w:t>
      </w:r>
    </w:p>
    <w:p>
      <w:pPr>
        <w:pStyle w:val="2"/>
        <w:keepNext w:val="0"/>
        <w:keepLines w:val="0"/>
        <w:widowControl w:val="0"/>
        <w:spacing w:before="0" w:after="0" w:line="600" w:lineRule="exact"/>
        <w:ind w:firstLine="640" w:firstLineChars="200"/>
        <w:rPr>
          <w:rFonts w:ascii="仿宋_GB2312" w:hAnsi="仿宋_GB2312" w:eastAsia="仿宋_GB2312" w:cs="仿宋_GB2312"/>
          <w:b w:val="0"/>
        </w:rPr>
      </w:pPr>
      <w:r>
        <w:rPr>
          <w:rFonts w:hint="eastAsia" w:ascii="楷体_GB2312" w:hAnsi="楷体_GB2312" w:eastAsia="楷体_GB2312" w:cs="楷体_GB2312"/>
          <w:bCs w:val="0"/>
        </w:rPr>
        <w:t>（一）政策宣传发动。</w:t>
      </w:r>
      <w:r>
        <w:rPr>
          <w:rFonts w:hint="eastAsia" w:ascii="仿宋_GB2312" w:hAnsi="仿宋_GB2312" w:eastAsia="仿宋_GB2312" w:cs="仿宋_GB2312"/>
          <w:b w:val="0"/>
        </w:rPr>
        <w:t>依据《山西省农业生产托管条例》，由沁源县农业生产托管试点项目工作领导小组组织相关单位、乡镇和农业生产托管服务主体等进行专题业务培训学习，召开座谈会，学习领会中央、省市有关托管服务精神。</w:t>
      </w:r>
    </w:p>
    <w:p>
      <w:pPr>
        <w:widowControl w:val="0"/>
        <w:spacing w:after="0" w:line="600" w:lineRule="exact"/>
        <w:ind w:firstLine="640" w:firstLineChars="200"/>
        <w:jc w:val="both"/>
        <w:textAlignment w:val="baseline"/>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（二）确定服务主体。</w:t>
      </w:r>
      <w:r>
        <w:rPr>
          <w:rFonts w:hint="eastAsia" w:ascii="仿宋_GB2312" w:hAnsi="仿宋_GB2312" w:eastAsia="仿宋_GB2312" w:cs="仿宋_GB2312"/>
          <w:sz w:val="32"/>
          <w:szCs w:val="32"/>
        </w:rPr>
        <w:t>广泛了解广大农户和规模生产经营主体需求意愿，全面掌握托管服务主体及专业社会化服务组织的规模、能力、信誉、服务价格等，在综合评估基础上，公开规范择优确定优秀服务组织，进行备案登记不少于</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家。备案登记后，坚持“公平、公正、公开”的原则，组织对项目实施公告期内报名的服务组织和乡镇推荐的服务组织进行考察评选，经沁源县农业生产托管领导小组办公室审核后，通过政府网站对选定的服务主体进行公示，设立举报电话，接受社会舆论监督。公示无异议的确定为</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年农业生产托管服务主体。</w:t>
      </w:r>
    </w:p>
    <w:p>
      <w:pPr>
        <w:widowControl w:val="0"/>
        <w:spacing w:after="0" w:line="600" w:lineRule="exact"/>
        <w:ind w:firstLine="640" w:firstLineChars="200"/>
        <w:jc w:val="both"/>
        <w:textAlignment w:val="baseline"/>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（三）签订服务合同。</w:t>
      </w:r>
      <w:r>
        <w:rPr>
          <w:rFonts w:hint="eastAsia" w:ascii="仿宋_GB2312" w:hAnsi="仿宋_GB2312" w:eastAsia="仿宋_GB2312" w:cs="仿宋_GB2312"/>
          <w:sz w:val="32"/>
          <w:szCs w:val="32"/>
        </w:rPr>
        <w:t>参加项目实施的服务主体要与用户签订服务合同，明确服务地块、服务内容、作业时间、质量要求、质量验收等，服务主体签定相应的服务合同不少于两项服务环节。服务合同经乡镇审核后</w:t>
      </w:r>
      <w:r>
        <w:rPr>
          <w:rFonts w:hint="eastAsia" w:ascii="仿宋_GB2312" w:hAnsi="仿宋_GB2312" w:eastAsia="仿宋_GB2312" w:cs="仿宋_GB2312"/>
          <w:color w:val="000000"/>
          <w:sz w:val="32"/>
          <w:szCs w:val="32"/>
        </w:rPr>
        <w:t>，报县农业生产托管试点项目工作领导小组办公室存档备案。</w:t>
      </w:r>
    </w:p>
    <w:p>
      <w:pPr>
        <w:widowControl w:val="0"/>
        <w:spacing w:after="0" w:line="600" w:lineRule="exact"/>
        <w:ind w:firstLine="640" w:firstLineChars="200"/>
        <w:jc w:val="both"/>
        <w:textAlignment w:val="baseline"/>
        <w:rPr>
          <w:rFonts w:ascii="仿宋_GB2312" w:hAnsi="仿宋_GB2312" w:eastAsia="仿宋_GB2312" w:cs="仿宋_GB2312"/>
          <w:color w:val="000000"/>
          <w:sz w:val="32"/>
          <w:szCs w:val="32"/>
        </w:rPr>
      </w:pPr>
      <w:r>
        <w:rPr>
          <w:rFonts w:hint="eastAsia" w:ascii="楷体_GB2312" w:hAnsi="楷体_GB2312" w:eastAsia="楷体_GB2312" w:cs="楷体_GB2312"/>
          <w:b/>
          <w:bCs/>
          <w:sz w:val="32"/>
          <w:szCs w:val="32"/>
        </w:rPr>
        <w:t>（四）提供作业服务。</w:t>
      </w:r>
      <w:r>
        <w:rPr>
          <w:rFonts w:hint="eastAsia" w:ascii="仿宋_GB2312" w:hAnsi="仿宋_GB2312" w:eastAsia="仿宋_GB2312" w:cs="仿宋_GB2312"/>
          <w:bCs/>
          <w:sz w:val="32"/>
          <w:szCs w:val="32"/>
        </w:rPr>
        <w:t>服务主体的各项服务环节均需安装卫星</w:t>
      </w:r>
      <w:r>
        <w:rPr>
          <w:rFonts w:ascii="仿宋_GB2312" w:hAnsi="仿宋_GB2312" w:eastAsia="仿宋_GB2312" w:cs="仿宋_GB2312"/>
          <w:bCs/>
          <w:sz w:val="32"/>
          <w:szCs w:val="32"/>
        </w:rPr>
        <w:t>GPS</w:t>
      </w:r>
      <w:r>
        <w:rPr>
          <w:rFonts w:hint="eastAsia" w:ascii="仿宋_GB2312" w:hAnsi="仿宋_GB2312" w:eastAsia="仿宋_GB2312" w:cs="仿宋_GB2312"/>
          <w:bCs/>
          <w:sz w:val="32"/>
          <w:szCs w:val="32"/>
        </w:rPr>
        <w:t>监测仪，以后台出具作业环节数据为准，</w:t>
      </w:r>
      <w:r>
        <w:rPr>
          <w:rFonts w:hint="eastAsia" w:ascii="仿宋_GB2312" w:hAnsi="仿宋_GB2312" w:eastAsia="仿宋_GB2312" w:cs="仿宋_GB2312"/>
          <w:sz w:val="32"/>
          <w:szCs w:val="32"/>
        </w:rPr>
        <w:t>确认服务数量，并打印《</w:t>
      </w:r>
      <w:r>
        <w:rPr>
          <w:rFonts w:ascii="仿宋_GB2312" w:hAnsi="仿宋_GB2312" w:eastAsia="仿宋_GB2312" w:cs="仿宋_GB2312"/>
          <w:sz w:val="32"/>
          <w:szCs w:val="32"/>
        </w:rPr>
        <w:t>GPS</w:t>
      </w:r>
      <w:r>
        <w:rPr>
          <w:rFonts w:hint="eastAsia" w:ascii="仿宋_GB2312" w:hAnsi="仿宋_GB2312" w:eastAsia="仿宋_GB2312" w:cs="仿宋_GB2312"/>
          <w:sz w:val="32"/>
          <w:szCs w:val="32"/>
        </w:rPr>
        <w:t>作业服务单》，服务主体以村汇总核对</w:t>
      </w:r>
      <w:r>
        <w:rPr>
          <w:rFonts w:hint="eastAsia" w:ascii="仿宋_GB2312" w:hAnsi="仿宋_GB2312" w:eastAsia="仿宋_GB2312" w:cs="仿宋_GB2312"/>
          <w:color w:val="000000"/>
          <w:sz w:val="32"/>
          <w:szCs w:val="32"/>
        </w:rPr>
        <w:t>，在项目实施村公示无异议后，将相关资料报送沁源县农业生产托管试点项目工作领导小组办公室作为验收依据。</w:t>
      </w:r>
    </w:p>
    <w:p>
      <w:pPr>
        <w:widowControl w:val="0"/>
        <w:spacing w:after="0" w:line="600" w:lineRule="exact"/>
        <w:ind w:firstLine="640" w:firstLineChars="200"/>
        <w:jc w:val="both"/>
        <w:textAlignment w:val="baseline"/>
        <w:rPr>
          <w:rFonts w:ascii="仿宋_GB2312" w:hAnsi="仿宋_GB2312" w:eastAsia="仿宋_GB2312" w:cs="仿宋_GB2312"/>
          <w:sz w:val="32"/>
          <w:szCs w:val="32"/>
        </w:rPr>
      </w:pPr>
      <w:r>
        <w:rPr>
          <w:rFonts w:hint="eastAsia" w:ascii="楷体_GB2312" w:hAnsi="楷体_GB2312" w:eastAsia="楷体_GB2312" w:cs="楷体_GB2312"/>
          <w:b/>
          <w:bCs/>
          <w:sz w:val="32"/>
          <w:szCs w:val="32"/>
        </w:rPr>
        <w:t>（五）核实检查验收。</w:t>
      </w:r>
      <w:r>
        <w:rPr>
          <w:rFonts w:hint="eastAsia" w:ascii="仿宋_GB2312" w:hAnsi="仿宋_GB2312" w:eastAsia="仿宋_GB2312" w:cs="仿宋_GB2312"/>
          <w:sz w:val="32"/>
          <w:szCs w:val="32"/>
        </w:rPr>
        <w:t>托管服务主体实施过程中及完成后，要定期监督实施情况，及时收集整理影像资料，总结典型模式和成功经验，查找实施过程中存在的问题并做好落实、改进、申报，</w:t>
      </w:r>
      <w:r>
        <w:rPr>
          <w:rFonts w:hint="eastAsia" w:ascii="仿宋_GB2312" w:hAnsi="仿宋_GB2312" w:eastAsia="仿宋_GB2312" w:cs="仿宋_GB2312"/>
          <w:color w:val="000000"/>
          <w:sz w:val="32"/>
          <w:szCs w:val="32"/>
        </w:rPr>
        <w:t>由县现代农业发展中心组</w:t>
      </w:r>
      <w:r>
        <w:rPr>
          <w:rFonts w:hint="eastAsia" w:ascii="仿宋_GB2312" w:hAnsi="仿宋_GB2312" w:eastAsia="仿宋_GB2312" w:cs="仿宋_GB2312"/>
          <w:sz w:val="32"/>
          <w:szCs w:val="32"/>
        </w:rPr>
        <w:t>织相关人员对项目阶段性完成情况进行验收。</w:t>
      </w:r>
    </w:p>
    <w:p>
      <w:pPr>
        <w:widowControl w:val="0"/>
        <w:spacing w:after="0" w:line="600" w:lineRule="exact"/>
        <w:ind w:firstLine="640" w:firstLineChars="200"/>
        <w:jc w:val="both"/>
        <w:textAlignment w:val="baseline"/>
        <w:rPr>
          <w:rFonts w:ascii="仿宋_GB2312" w:hAnsi="仿宋_GB2312" w:eastAsia="仿宋_GB2312" w:cs="仿宋_GB2312"/>
          <w:sz w:val="32"/>
          <w:szCs w:val="32"/>
        </w:rPr>
      </w:pPr>
      <w:r>
        <w:rPr>
          <w:rFonts w:hint="eastAsia" w:ascii="楷体_GB2312" w:hAnsi="楷体_GB2312" w:eastAsia="楷体_GB2312" w:cs="楷体_GB2312"/>
          <w:b/>
          <w:bCs/>
          <w:sz w:val="32"/>
          <w:szCs w:val="32"/>
        </w:rPr>
        <w:t>（六）拨付补助资金。</w:t>
      </w:r>
      <w:r>
        <w:rPr>
          <w:rFonts w:hint="eastAsia" w:ascii="仿宋_GB2312" w:hAnsi="仿宋_GB2312" w:eastAsia="仿宋_GB2312" w:cs="仿宋_GB2312"/>
          <w:sz w:val="32"/>
          <w:szCs w:val="32"/>
        </w:rPr>
        <w:t>沁源县农业生产托管试点项目工作领导小组对服务主体上报的服务面积逐村进行抽查验收，对各个服务环节提供的服务面积、服务质量进行科学核查。经验收合格后，向县财政部门申请办理补贴资金结算，县财政部门按照规定时间及时拨付补助资金。</w:t>
      </w:r>
    </w:p>
    <w:p>
      <w:pPr>
        <w:widowControl w:val="0"/>
        <w:spacing w:after="0" w:line="600" w:lineRule="exact"/>
        <w:ind w:firstLine="640" w:firstLineChars="200"/>
        <w:jc w:val="both"/>
        <w:textAlignment w:val="baseline"/>
        <w:rPr>
          <w:rFonts w:ascii="仿宋_GB2312" w:hAnsi="仿宋_GB2312" w:eastAsia="仿宋_GB2312" w:cs="仿宋_GB2312"/>
          <w:sz w:val="32"/>
          <w:szCs w:val="32"/>
        </w:rPr>
      </w:pPr>
      <w:r>
        <w:rPr>
          <w:rFonts w:hint="eastAsia" w:ascii="楷体_GB2312" w:hAnsi="楷体_GB2312" w:eastAsia="楷体_GB2312" w:cs="楷体_GB2312"/>
          <w:b/>
          <w:bCs/>
          <w:sz w:val="32"/>
          <w:szCs w:val="32"/>
        </w:rPr>
        <w:t>（七）项目绩效评估。</w:t>
      </w:r>
      <w:r>
        <w:rPr>
          <w:rFonts w:hint="eastAsia" w:ascii="仿宋_GB2312" w:hAnsi="仿宋_GB2312" w:eastAsia="仿宋_GB2312" w:cs="仿宋_GB2312"/>
          <w:sz w:val="32"/>
          <w:szCs w:val="32"/>
        </w:rPr>
        <w:t>项目完成后，接受省、市对我县的项目内容开展情况、实施效果、验收情况、资金拨付、档案资料存档情况等检查，开展绩效评估，并根据项目实际实施情况，撰写评估报告，给予总体评价。对年内完成任务不合格、弄虚作假、质量不达标、农民投诉多的服务组织和不配合完成托管工作的村，酌情考虑退出试点项目，五年内取消其承担项目任务资格。</w:t>
      </w:r>
    </w:p>
    <w:p>
      <w:pPr>
        <w:widowControl w:val="0"/>
        <w:kinsoku w:val="0"/>
        <w:spacing w:after="0" w:line="600" w:lineRule="exact"/>
        <w:ind w:firstLine="640" w:firstLineChars="200"/>
        <w:jc w:val="both"/>
        <w:textAlignment w:val="baseline"/>
        <w:rPr>
          <w:rFonts w:ascii="黑体" w:hAnsi="黑体" w:eastAsia="黑体" w:cs="黑体"/>
          <w:sz w:val="32"/>
          <w:szCs w:val="32"/>
        </w:rPr>
      </w:pPr>
      <w:r>
        <w:rPr>
          <w:rFonts w:hint="eastAsia" w:ascii="黑体" w:hAnsi="黑体" w:eastAsia="黑体" w:cs="黑体"/>
          <w:sz w:val="32"/>
          <w:szCs w:val="32"/>
        </w:rPr>
        <w:t>五、保障措施</w:t>
      </w:r>
    </w:p>
    <w:p>
      <w:pPr>
        <w:widowControl w:val="0"/>
        <w:spacing w:after="0" w:line="600" w:lineRule="exact"/>
        <w:ind w:firstLine="640" w:firstLineChars="200"/>
        <w:jc w:val="both"/>
        <w:textAlignment w:val="baseline"/>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（一）强化组织领导。</w:t>
      </w:r>
      <w:r>
        <w:rPr>
          <w:rFonts w:hint="eastAsia" w:ascii="仿宋_GB2312" w:hAnsi="仿宋_GB2312" w:eastAsia="仿宋_GB2312" w:cs="仿宋_GB2312"/>
          <w:sz w:val="32"/>
          <w:szCs w:val="32"/>
        </w:rPr>
        <w:t>县政府将把该项目列入重要工作议程，统筹协调农业、财政和乡镇等单位和部门，确保项目落实。沁源县农业生产托管试点项目工作领导小组负责提出具体的绩效目标、服务内容、支持环节和运行机制，做好政策典型宣传工作，严格把握项目进程，协调解决项目实施中遇到的困难和问题，保证项目按时完成；负责作业农机具调配、技术指导、制定验收标准等工作。财政部门负责做好项目资金的管理，防止运行风险和挤占挪用。项目所在乡镇、村负责审核项目服务合同及监督项目实施进展情况。为保证项目顺利实施，成立以分管副县长为组长，相关单位负责人为成员的沁源县</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年农业生产托管服务工作领导小组。领导小组下设办公室，办公室设在县现代农业发展中心，组成人员名单附后。</w:t>
      </w:r>
    </w:p>
    <w:p>
      <w:pPr>
        <w:widowControl w:val="0"/>
        <w:spacing w:after="0" w:line="600" w:lineRule="exact"/>
        <w:ind w:firstLine="640" w:firstLineChars="200"/>
        <w:jc w:val="both"/>
        <w:textAlignment w:val="baseline"/>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（二）强化督促指导。</w:t>
      </w:r>
      <w:r>
        <w:rPr>
          <w:rFonts w:hint="eastAsia" w:ascii="仿宋_GB2312" w:hAnsi="仿宋_GB2312" w:eastAsia="仿宋_GB2312" w:cs="仿宋_GB2312"/>
          <w:sz w:val="32"/>
          <w:szCs w:val="32"/>
        </w:rPr>
        <w:t>建立健全监督机制，明确分工，强化责任，扎实做好巡回督导和业务指导工作。强化社会监督，设立举报电话：</w:t>
      </w:r>
      <w:r>
        <w:rPr>
          <w:rFonts w:ascii="仿宋_GB2312" w:hAnsi="仿宋_GB2312" w:eastAsia="仿宋_GB2312" w:cs="仿宋_GB2312"/>
          <w:sz w:val="32"/>
          <w:szCs w:val="32"/>
        </w:rPr>
        <w:t>0355—7832056</w:t>
      </w:r>
      <w:r>
        <w:rPr>
          <w:rFonts w:hint="eastAsia" w:ascii="仿宋_GB2312" w:hAnsi="仿宋_GB2312" w:eastAsia="仿宋_GB2312" w:cs="仿宋_GB2312"/>
          <w:sz w:val="32"/>
          <w:szCs w:val="32"/>
        </w:rPr>
        <w:t>，及时受理群众反映的问题。沁源县农业生产托管试点项目工作领导小组和各乡镇人民政府要加强调研督导，组织巡回检查，及时解决项目实施中存在的问题，推动行业规范管理，推广先进典型经验做法。</w:t>
      </w:r>
    </w:p>
    <w:p>
      <w:pPr>
        <w:widowControl w:val="0"/>
        <w:spacing w:after="0" w:line="600" w:lineRule="exact"/>
        <w:ind w:firstLine="640" w:firstLineChars="200"/>
        <w:jc w:val="both"/>
        <w:textAlignment w:val="baseline"/>
        <w:rPr>
          <w:rFonts w:ascii="仿宋_GB2312" w:hAnsi="仿宋_GB2312" w:eastAsia="仿宋_GB2312" w:cs="仿宋_GB2312"/>
          <w:color w:val="FF0000"/>
          <w:sz w:val="32"/>
          <w:szCs w:val="32"/>
          <w:u w:val="single" w:color="FF0000"/>
        </w:rPr>
      </w:pPr>
      <w:r>
        <w:rPr>
          <w:rFonts w:hint="eastAsia" w:ascii="楷体_GB2312" w:hAnsi="楷体_GB2312" w:eastAsia="楷体_GB2312" w:cs="楷体_GB2312"/>
          <w:b/>
          <w:bCs/>
          <w:sz w:val="32"/>
          <w:szCs w:val="32"/>
        </w:rPr>
        <w:t>（三）强化资金监管。</w:t>
      </w:r>
      <w:r>
        <w:rPr>
          <w:rFonts w:hint="eastAsia" w:ascii="仿宋_GB2312" w:hAnsi="仿宋_GB2312" w:eastAsia="仿宋_GB2312" w:cs="仿宋_GB2312"/>
          <w:sz w:val="32"/>
          <w:szCs w:val="32"/>
        </w:rPr>
        <w:t>县现代农业发展中心、县财政局要加强沟通，形成合力，制定完善农业生产托管服务项目资金管理办法，明确补助资金使用范围、开支标准，落实资金使用计划的制定、实施和审核责任。专账管理，确保资金使用安全高效。对挤占、截留、挪用项目资金等违规违纪行为，按照有关规定严肃追究有关单位和人员责任。</w:t>
      </w:r>
    </w:p>
    <w:p>
      <w:pPr>
        <w:widowControl w:val="0"/>
        <w:spacing w:after="0" w:line="600" w:lineRule="exact"/>
        <w:ind w:firstLine="640" w:firstLineChars="200"/>
        <w:jc w:val="both"/>
        <w:textAlignment w:val="baseline"/>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（四）强化经费保障。</w:t>
      </w:r>
      <w:r>
        <w:rPr>
          <w:rFonts w:hint="eastAsia" w:ascii="仿宋_GB2312" w:hAnsi="仿宋_GB2312" w:eastAsia="仿宋_GB2312" w:cs="仿宋_GB2312"/>
          <w:sz w:val="32"/>
          <w:szCs w:val="32"/>
        </w:rPr>
        <w:t>依据《长治市全面推进农业生产托管服务的实施意见》，县财政要加大资金投入力度，预算安排不低于农业生产托管资金的</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的工作经费，主要用于专家团队服务、宣传培训与入户指导、监督检查、项目验收等工作。</w:t>
      </w:r>
    </w:p>
    <w:p>
      <w:pPr>
        <w:widowControl w:val="0"/>
        <w:spacing w:after="0" w:line="600" w:lineRule="exact"/>
        <w:ind w:firstLine="640" w:firstLineChars="200"/>
        <w:jc w:val="both"/>
        <w:textAlignment w:val="baseline"/>
        <w:rPr>
          <w:rFonts w:ascii="仿宋_GB2312" w:hAnsi="仿宋_GB2312" w:eastAsia="仿宋_GB2312" w:cs="仿宋_GB2312"/>
          <w:sz w:val="32"/>
          <w:szCs w:val="32"/>
        </w:rPr>
      </w:pPr>
      <w:r>
        <w:rPr>
          <w:rFonts w:hint="eastAsia" w:ascii="楷体_GB2312" w:hAnsi="楷体_GB2312" w:eastAsia="楷体_GB2312" w:cs="楷体_GB2312"/>
          <w:b/>
          <w:bCs/>
          <w:sz w:val="32"/>
          <w:szCs w:val="32"/>
        </w:rPr>
        <w:t>（五）强化宣传引导。</w:t>
      </w:r>
      <w:r>
        <w:rPr>
          <w:rFonts w:hint="eastAsia" w:ascii="仿宋_GB2312" w:hAnsi="仿宋_GB2312" w:eastAsia="仿宋_GB2312" w:cs="仿宋_GB2312"/>
          <w:sz w:val="32"/>
          <w:szCs w:val="32"/>
        </w:rPr>
        <w:t>现代农业发展中心要引导服务主体创新服务方式和服务机制，加强服务质量和价格监管，推动制定行业服务标准。</w:t>
      </w:r>
      <w:r>
        <w:rPr>
          <w:rFonts w:hint="eastAsia" w:ascii="仿宋_GB2312" w:hAnsi="仿宋" w:eastAsia="仿宋_GB2312" w:cs="仿宋"/>
          <w:sz w:val="32"/>
          <w:szCs w:val="32"/>
        </w:rPr>
        <w:t>引导小农户自愿通过村组织互换并地等方式，促进土地小块并大块。</w:t>
      </w:r>
      <w:r>
        <w:rPr>
          <w:rFonts w:hint="eastAsia" w:ascii="仿宋_GB2312" w:hAnsi="仿宋" w:eastAsia="仿宋_GB2312" w:cs="仿宋"/>
          <w:bCs/>
          <w:sz w:val="32"/>
          <w:szCs w:val="32"/>
        </w:rPr>
        <w:t>推广先进实用技术，鼓励服务主体加强与企业、科研院校的合作，推广应用农业最新科技成果；建立科技示范田，引导农户积极参加生产托管。</w:t>
      </w:r>
      <w:r>
        <w:rPr>
          <w:rFonts w:hint="eastAsia" w:ascii="仿宋_GB2312" w:hAnsi="仿宋_GB2312" w:eastAsia="仿宋_GB2312" w:cs="仿宋_GB2312"/>
          <w:sz w:val="32"/>
          <w:szCs w:val="32"/>
        </w:rPr>
        <w:t>各成员单位要高度重视相关政策的宣传解释工作，充分尊重广大农户和服务组织意愿，注重调动农户和服务组织的积极性，大力营造推进农业生产社会化服务的良好环境，鼓励引导广大农民和服务组织积极参与农业社会化服务，促进全县农业生产托管工作健康快速发展。</w:t>
      </w:r>
    </w:p>
    <w:p>
      <w:pPr>
        <w:widowControl w:val="0"/>
        <w:kinsoku w:val="0"/>
        <w:spacing w:after="0" w:line="600" w:lineRule="exact"/>
        <w:ind w:left="1918" w:leftChars="290" w:hanging="1280" w:hangingChars="400"/>
        <w:textAlignment w:val="baseline"/>
        <w:rPr>
          <w:rFonts w:ascii="仿宋_GB2312" w:hAnsi="仿宋_GB2312" w:eastAsia="仿宋_GB2312" w:cs="仿宋_GB2312"/>
          <w:sz w:val="32"/>
          <w:szCs w:val="32"/>
        </w:rPr>
      </w:pPr>
    </w:p>
    <w:p>
      <w:pPr>
        <w:widowControl w:val="0"/>
        <w:kinsoku w:val="0"/>
        <w:spacing w:after="0" w:line="600" w:lineRule="exact"/>
        <w:ind w:left="1918" w:leftChars="290" w:hanging="1280" w:hangingChars="4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沁源县</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年农业生产托管试点项目工作领导小组名单及指导验收组名单</w:t>
      </w:r>
    </w:p>
    <w:p>
      <w:pPr>
        <w:widowControl w:val="0"/>
        <w:kinsoku w:val="0"/>
        <w:spacing w:after="0" w:line="600" w:lineRule="exact"/>
        <w:ind w:firstLine="1600" w:firstLineChars="500"/>
        <w:textAlignment w:val="baseline"/>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沁源县主要农业社会化服务组织基本情况表</w:t>
      </w:r>
    </w:p>
    <w:p>
      <w:pPr>
        <w:widowControl w:val="0"/>
        <w:kinsoku w:val="0"/>
        <w:spacing w:after="0" w:line="600" w:lineRule="exact"/>
        <w:textAlignment w:val="baseline"/>
        <w:rPr>
          <w:rFonts w:ascii="仿宋_GB2312" w:hAnsi="仿宋" w:eastAsia="仿宋_GB2312" w:cs="仿宋_GB2312"/>
          <w:b/>
          <w:bCs/>
          <w:sz w:val="32"/>
          <w:szCs w:val="32"/>
        </w:rPr>
      </w:pPr>
      <w:r>
        <w:rPr>
          <w:rFonts w:hint="eastAsia" w:ascii="黑体" w:hAnsi="黑体" w:eastAsia="黑体" w:cs="黑体"/>
          <w:sz w:val="32"/>
          <w:szCs w:val="32"/>
        </w:rPr>
        <w:t>附件</w:t>
      </w:r>
      <w:r>
        <w:rPr>
          <w:rFonts w:ascii="黑体" w:hAnsi="黑体" w:eastAsia="黑体" w:cs="黑体"/>
          <w:sz w:val="32"/>
          <w:szCs w:val="32"/>
        </w:rPr>
        <w:t>1</w:t>
      </w:r>
      <w:r>
        <w:rPr>
          <w:rFonts w:ascii="仿宋_GB2312" w:hAnsi="仿宋" w:eastAsia="仿宋_GB2312" w:cs="仿宋_GB2312"/>
          <w:b/>
          <w:bCs/>
          <w:sz w:val="32"/>
          <w:szCs w:val="32"/>
        </w:rPr>
        <w:t xml:space="preserve"> </w:t>
      </w:r>
    </w:p>
    <w:p>
      <w:pPr>
        <w:widowControl w:val="0"/>
        <w:kinsoku w:val="0"/>
        <w:spacing w:after="0" w:line="600" w:lineRule="exact"/>
        <w:jc w:val="center"/>
        <w:textAlignment w:val="baseline"/>
        <w:rPr>
          <w:rFonts w:ascii="方正小标宋简体" w:hAnsi="方正小标宋简体" w:eastAsia="方正小标宋简体" w:cs="方正小标宋简体"/>
          <w:color w:val="000000"/>
          <w:sz w:val="44"/>
          <w:szCs w:val="44"/>
        </w:rPr>
      </w:pPr>
    </w:p>
    <w:p>
      <w:pPr>
        <w:widowControl w:val="0"/>
        <w:kinsoku w:val="0"/>
        <w:spacing w:after="0" w:line="600" w:lineRule="exact"/>
        <w:jc w:val="center"/>
        <w:textAlignment w:val="baseline"/>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2023</w:t>
      </w:r>
      <w:r>
        <w:rPr>
          <w:rFonts w:hint="eastAsia" w:ascii="方正小标宋简体" w:hAnsi="方正小标宋简体" w:eastAsia="方正小标宋简体" w:cs="方正小标宋简体"/>
          <w:color w:val="000000"/>
          <w:sz w:val="44"/>
          <w:szCs w:val="44"/>
        </w:rPr>
        <w:t>年</w:t>
      </w:r>
      <w:r>
        <w:rPr>
          <w:rFonts w:hint="eastAsia" w:ascii="方正小标宋简体" w:hAnsi="方正小标宋简体" w:eastAsia="方正小标宋简体" w:cs="方正小标宋简体"/>
          <w:sz w:val="44"/>
          <w:szCs w:val="44"/>
        </w:rPr>
        <w:t>沁源</w:t>
      </w:r>
      <w:r>
        <w:rPr>
          <w:rFonts w:hint="eastAsia" w:ascii="方正小标宋简体" w:hAnsi="方正小标宋简体" w:eastAsia="方正小标宋简体" w:cs="方正小标宋简体"/>
          <w:color w:val="000000"/>
          <w:sz w:val="44"/>
          <w:szCs w:val="44"/>
        </w:rPr>
        <w:t>县</w:t>
      </w:r>
      <w:r>
        <w:rPr>
          <w:rFonts w:hint="eastAsia" w:ascii="方正小标宋简体" w:hAnsi="方正小标宋简体" w:eastAsia="方正小标宋简体" w:cs="方正小标宋简体"/>
          <w:sz w:val="44"/>
          <w:szCs w:val="44"/>
        </w:rPr>
        <w:t>农业生产托管试点项目</w:t>
      </w:r>
      <w:r>
        <w:rPr>
          <w:rFonts w:hint="eastAsia" w:ascii="方正小标宋简体" w:hAnsi="方正小标宋简体" w:eastAsia="方正小标宋简体" w:cs="方正小标宋简体"/>
          <w:color w:val="000000"/>
          <w:sz w:val="44"/>
          <w:szCs w:val="44"/>
        </w:rPr>
        <w:t>工作</w:t>
      </w:r>
    </w:p>
    <w:p>
      <w:pPr>
        <w:widowControl w:val="0"/>
        <w:kinsoku w:val="0"/>
        <w:spacing w:after="0" w:line="600" w:lineRule="exact"/>
        <w:jc w:val="center"/>
        <w:textAlignment w:val="baseline"/>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领导小组名单</w:t>
      </w:r>
    </w:p>
    <w:p>
      <w:pPr>
        <w:widowControl w:val="0"/>
        <w:kinsoku w:val="0"/>
        <w:spacing w:after="0" w:line="600" w:lineRule="exact"/>
        <w:jc w:val="center"/>
        <w:textAlignment w:val="baseline"/>
        <w:rPr>
          <w:rFonts w:ascii="方正小标宋简体" w:hAnsi="方正小标宋简体" w:eastAsia="方正小标宋简体" w:cs="方正小标宋简体"/>
          <w:color w:val="000000"/>
          <w:sz w:val="44"/>
          <w:szCs w:val="44"/>
        </w:rPr>
      </w:pPr>
    </w:p>
    <w:p>
      <w:pPr>
        <w:widowControl w:val="0"/>
        <w:kinsoku w:val="0"/>
        <w:adjustRightInd/>
        <w:snapToGrid/>
        <w:spacing w:after="0" w:line="600" w:lineRule="exact"/>
        <w:ind w:firstLine="640" w:firstLineChars="200"/>
        <w:rPr>
          <w:rFonts w:ascii="仿宋_GB2312" w:hAnsi="仿宋_GB2312" w:eastAsia="仿宋_GB2312"/>
          <w:color w:val="000000"/>
          <w:sz w:val="32"/>
        </w:rPr>
      </w:pPr>
      <w:r>
        <w:rPr>
          <w:rFonts w:hint="eastAsia" w:ascii="仿宋_GB2312" w:hAnsi="仿宋_GB2312" w:eastAsia="仿宋_GB2312" w:cs="仿宋_GB2312"/>
          <w:color w:val="000000"/>
          <w:sz w:val="32"/>
        </w:rPr>
        <w:t>组</w:t>
      </w:r>
      <w:r>
        <w:rPr>
          <w:rFonts w:ascii="仿宋_GB2312" w:hAnsi="仿宋_GB2312" w:eastAsia="仿宋_GB2312" w:cs="仿宋_GB2312"/>
          <w:color w:val="000000"/>
          <w:sz w:val="32"/>
        </w:rPr>
        <w:t xml:space="preserve">  </w:t>
      </w:r>
      <w:r>
        <w:rPr>
          <w:rFonts w:hint="eastAsia" w:ascii="仿宋_GB2312" w:hAnsi="仿宋_GB2312" w:eastAsia="仿宋_GB2312" w:cs="仿宋_GB2312"/>
          <w:color w:val="000000"/>
          <w:sz w:val="32"/>
        </w:rPr>
        <w:t>长：</w:t>
      </w:r>
      <w:r>
        <w:rPr>
          <w:rFonts w:hint="eastAsia" w:ascii="仿宋_GB2312" w:hAnsi="仿宋_GB2312" w:eastAsia="仿宋_GB2312" w:cs="仿宋_GB2312"/>
          <w:sz w:val="32"/>
          <w:szCs w:val="32"/>
        </w:rPr>
        <w:t>张中武</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县政府副县长</w:t>
      </w:r>
    </w:p>
    <w:p>
      <w:pPr>
        <w:widowControl w:val="0"/>
        <w:kinsoku w:val="0"/>
        <w:adjustRightInd/>
        <w:snapToGrid/>
        <w:spacing w:after="0" w:line="60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副组长：王建军</w:t>
      </w:r>
      <w:r>
        <w:rPr>
          <w:rFonts w:ascii="仿宋_GB2312" w:hAnsi="仿宋_GB2312" w:eastAsia="仿宋_GB2312" w:cs="仿宋_GB2312"/>
          <w:color w:val="000000"/>
          <w:sz w:val="32"/>
        </w:rPr>
        <w:t xml:space="preserve">  </w:t>
      </w:r>
      <w:r>
        <w:rPr>
          <w:rFonts w:hint="eastAsia" w:ascii="仿宋_GB2312" w:hAnsi="仿宋_GB2312" w:eastAsia="仿宋_GB2312" w:cs="仿宋_GB2312"/>
          <w:color w:val="000000"/>
          <w:sz w:val="32"/>
        </w:rPr>
        <w:t>县政府办主任科员</w:t>
      </w:r>
    </w:p>
    <w:p>
      <w:pPr>
        <w:widowControl w:val="0"/>
        <w:kinsoku w:val="0"/>
        <w:adjustRightInd/>
        <w:snapToGrid/>
        <w:spacing w:after="0"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王银刚</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县农业农村局局长</w:t>
      </w:r>
    </w:p>
    <w:p>
      <w:pPr>
        <w:widowControl w:val="0"/>
        <w:kinsoku w:val="0"/>
        <w:adjustRightInd/>
        <w:snapToGrid/>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rPr>
        <w:t>成</w:t>
      </w:r>
      <w:r>
        <w:rPr>
          <w:rFonts w:ascii="仿宋_GB2312" w:hAnsi="仿宋_GB2312" w:eastAsia="仿宋_GB2312" w:cs="仿宋_GB2312"/>
          <w:color w:val="000000"/>
          <w:sz w:val="32"/>
        </w:rPr>
        <w:t xml:space="preserve">  </w:t>
      </w:r>
      <w:r>
        <w:rPr>
          <w:rFonts w:hint="eastAsia" w:ascii="仿宋_GB2312" w:hAnsi="仿宋_GB2312" w:eastAsia="仿宋_GB2312" w:cs="仿宋_GB2312"/>
          <w:color w:val="000000"/>
          <w:sz w:val="32"/>
        </w:rPr>
        <w:t>员：</w:t>
      </w:r>
      <w:r>
        <w:rPr>
          <w:rFonts w:hint="eastAsia" w:ascii="仿宋_GB2312" w:hAnsi="仿宋_GB2312" w:eastAsia="仿宋_GB2312" w:cs="仿宋_GB2312"/>
          <w:sz w:val="32"/>
          <w:szCs w:val="32"/>
        </w:rPr>
        <w:t>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龙</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县财政局局长</w:t>
      </w:r>
    </w:p>
    <w:p>
      <w:pPr>
        <w:widowControl w:val="0"/>
        <w:kinsoku w:val="0"/>
        <w:adjustRightInd/>
        <w:snapToGrid/>
        <w:spacing w:after="0" w:line="600" w:lineRule="exact"/>
        <w:ind w:firstLine="1920" w:firstLineChars="600"/>
        <w:rPr>
          <w:rFonts w:ascii="仿宋_GB2312" w:hAnsi="仿宋_GB2312" w:eastAsia="仿宋_GB2312"/>
          <w:color w:val="000000"/>
          <w:sz w:val="32"/>
        </w:rPr>
      </w:pPr>
      <w:r>
        <w:rPr>
          <w:rFonts w:hint="eastAsia" w:ascii="仿宋_GB2312" w:hAnsi="仿宋_GB2312" w:eastAsia="仿宋_GB2312" w:cs="仿宋_GB2312"/>
          <w:sz w:val="32"/>
          <w:szCs w:val="32"/>
        </w:rPr>
        <w:t>张存辉</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县现代农业发展中心主任</w:t>
      </w:r>
    </w:p>
    <w:p>
      <w:pPr>
        <w:widowControl w:val="0"/>
        <w:kinsoku w:val="0"/>
        <w:spacing w:after="0" w:line="600" w:lineRule="exact"/>
        <w:ind w:firstLine="1920" w:firstLineChars="6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各乡（镇）人民政府乡（镇）长</w:t>
      </w:r>
      <w:r>
        <w:rPr>
          <w:rFonts w:ascii="仿宋_GB2312" w:hAnsi="仿宋_GB2312" w:eastAsia="仿宋_GB2312" w:cs="仿宋_GB2312"/>
          <w:sz w:val="32"/>
          <w:szCs w:val="32"/>
        </w:rPr>
        <w:t xml:space="preserve"> </w:t>
      </w:r>
    </w:p>
    <w:p>
      <w:pPr>
        <w:widowControl w:val="0"/>
        <w:kinsoku w:val="0"/>
        <w:spacing w:after="0" w:line="60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领导小组下设办公室，办公室设在县现代农业发展中心，办公室主任由张存辉同志兼任。</w:t>
      </w:r>
      <w:r>
        <w:rPr>
          <w:rFonts w:ascii="仿宋_GB2312" w:hAnsi="仿宋_GB2312" w:eastAsia="仿宋_GB2312" w:cs="仿宋_GB2312"/>
          <w:sz w:val="32"/>
          <w:szCs w:val="32"/>
        </w:rPr>
        <w:t xml:space="preserve">     </w:t>
      </w:r>
    </w:p>
    <w:p>
      <w:pPr>
        <w:pStyle w:val="13"/>
        <w:widowControl w:val="0"/>
        <w:tabs>
          <w:tab w:val="left" w:pos="2588"/>
        </w:tabs>
        <w:kinsoku w:val="0"/>
        <w:adjustRightInd/>
        <w:snapToGrid/>
        <w:spacing w:after="0" w:line="600" w:lineRule="exact"/>
        <w:ind w:firstLine="642"/>
        <w:textAlignment w:val="baseline"/>
        <w:rPr>
          <w:rFonts w:ascii="仿宋_GB2312" w:hAnsi="仿宋_GB2312" w:eastAsia="仿宋_GB2312" w:cs="仿宋_GB2312"/>
          <w:b/>
          <w:bCs/>
          <w:color w:val="000000"/>
        </w:rPr>
      </w:pPr>
      <w:r>
        <w:rPr>
          <w:rFonts w:hint="eastAsia" w:ascii="仿宋_GB2312" w:hAnsi="仿宋_GB2312" w:eastAsia="仿宋_GB2312" w:cs="仿宋_GB2312"/>
          <w:b/>
          <w:bCs/>
          <w:color w:val="000000"/>
        </w:rPr>
        <w:t>项目指导组名单：</w:t>
      </w:r>
    </w:p>
    <w:p>
      <w:pPr>
        <w:pStyle w:val="13"/>
        <w:widowControl w:val="0"/>
        <w:tabs>
          <w:tab w:val="left" w:pos="2588"/>
        </w:tabs>
        <w:kinsoku w:val="0"/>
        <w:adjustRightInd/>
        <w:snapToGrid/>
        <w:spacing w:after="0" w:line="600" w:lineRule="exact"/>
        <w:ind w:firstLine="642"/>
        <w:textAlignment w:val="baseline"/>
        <w:rPr>
          <w:rFonts w:ascii="仿宋_GB2312" w:hAnsi="仿宋_GB2312" w:eastAsia="仿宋_GB2312" w:cs="仿宋_GB2312"/>
        </w:rPr>
      </w:pPr>
      <w:r>
        <w:rPr>
          <w:rFonts w:hint="eastAsia" w:ascii="仿宋_GB2312" w:hAnsi="仿宋_GB2312" w:eastAsia="仿宋_GB2312" w:cs="仿宋_GB2312"/>
          <w:color w:val="000000"/>
        </w:rPr>
        <w:t>组</w:t>
      </w:r>
      <w:r>
        <w:rPr>
          <w:rFonts w:ascii="仿宋_GB2312" w:hAnsi="仿宋_GB2312" w:eastAsia="仿宋_GB2312" w:cs="仿宋_GB2312"/>
          <w:color w:val="000000"/>
        </w:rPr>
        <w:t xml:space="preserve">  </w:t>
      </w:r>
      <w:r>
        <w:rPr>
          <w:rFonts w:hint="eastAsia" w:ascii="仿宋_GB2312" w:hAnsi="仿宋_GB2312" w:eastAsia="仿宋_GB2312" w:cs="仿宋_GB2312"/>
          <w:color w:val="000000"/>
        </w:rPr>
        <w:t>长：张存辉</w:t>
      </w:r>
      <w:r>
        <w:rPr>
          <w:rFonts w:ascii="仿宋_GB2312" w:hAnsi="仿宋_GB2312" w:eastAsia="仿宋_GB2312" w:cs="仿宋_GB2312"/>
        </w:rPr>
        <w:t xml:space="preserve">  </w:t>
      </w:r>
      <w:r>
        <w:rPr>
          <w:rFonts w:hint="eastAsia" w:ascii="仿宋_GB2312" w:hAnsi="仿宋_GB2312" w:eastAsia="仿宋_GB2312" w:cs="仿宋_GB2312"/>
        </w:rPr>
        <w:t>县现代农业发展中心主任</w:t>
      </w:r>
    </w:p>
    <w:p>
      <w:pPr>
        <w:widowControl w:val="0"/>
        <w:kinsoku w:val="0"/>
        <w:spacing w:after="0" w:line="60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副组长：郑爱民</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县现代农业发展中心副主任</w:t>
      </w:r>
    </w:p>
    <w:p>
      <w:pPr>
        <w:widowControl w:val="0"/>
        <w:kinsoku w:val="0"/>
        <w:spacing w:after="0" w:line="600" w:lineRule="exact"/>
        <w:ind w:firstLine="1920" w:firstLineChars="6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杜</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峰</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县现代农业发展中心副主任</w:t>
      </w:r>
    </w:p>
    <w:p>
      <w:pPr>
        <w:widowControl w:val="0"/>
        <w:kinsoku w:val="0"/>
        <w:spacing w:after="0" w:line="60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成</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员：任文亮</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县现代农业发展中心副科干部</w:t>
      </w:r>
    </w:p>
    <w:p>
      <w:pPr>
        <w:widowControl w:val="0"/>
        <w:kinsoku w:val="0"/>
        <w:spacing w:after="0" w:line="600" w:lineRule="exact"/>
        <w:ind w:firstLine="1920" w:firstLineChars="6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郭宏伟</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县现代农业发展中心副科干部</w:t>
      </w:r>
    </w:p>
    <w:p>
      <w:pPr>
        <w:pStyle w:val="2"/>
        <w:keepNext w:val="0"/>
        <w:keepLines w:val="0"/>
        <w:widowControl w:val="0"/>
        <w:kinsoku w:val="0"/>
        <w:spacing w:before="0" w:after="0" w:line="600" w:lineRule="exact"/>
        <w:ind w:firstLine="1920" w:firstLineChars="600"/>
        <w:rPr>
          <w:rFonts w:eastAsia="仿宋_GB2312"/>
          <w:b w:val="0"/>
          <w:bCs w:val="0"/>
        </w:rPr>
      </w:pPr>
      <w:r>
        <w:rPr>
          <w:rFonts w:hint="eastAsia" w:ascii="仿宋_GB2312" w:hAnsi="仿宋_GB2312" w:eastAsia="仿宋_GB2312" w:cs="仿宋_GB2312"/>
          <w:b w:val="0"/>
          <w:bCs w:val="0"/>
        </w:rPr>
        <w:t>崔五明</w:t>
      </w:r>
      <w:r>
        <w:rPr>
          <w:rFonts w:ascii="仿宋_GB2312" w:hAnsi="仿宋_GB2312" w:eastAsia="仿宋_GB2312" w:cs="仿宋_GB2312"/>
          <w:b w:val="0"/>
          <w:bCs w:val="0"/>
        </w:rPr>
        <w:t xml:space="preserve">  </w:t>
      </w:r>
      <w:r>
        <w:rPr>
          <w:rFonts w:hint="eastAsia" w:ascii="仿宋_GB2312" w:hAnsi="仿宋_GB2312" w:eastAsia="仿宋_GB2312" w:cs="仿宋_GB2312"/>
          <w:b w:val="0"/>
          <w:bCs w:val="0"/>
        </w:rPr>
        <w:t>县现代农业发展中心副科干部</w:t>
      </w:r>
    </w:p>
    <w:p>
      <w:pPr>
        <w:pStyle w:val="2"/>
        <w:keepNext w:val="0"/>
        <w:keepLines w:val="0"/>
        <w:widowControl w:val="0"/>
        <w:kinsoku w:val="0"/>
        <w:spacing w:before="0" w:after="0" w:line="600" w:lineRule="exact"/>
        <w:rPr>
          <w:rFonts w:ascii="仿宋_GB2312" w:hAnsi="仿宋_GB2312" w:eastAsia="仿宋_GB2312" w:cs="仿宋_GB2312"/>
          <w:b w:val="0"/>
          <w:bCs w:val="0"/>
        </w:rPr>
      </w:pPr>
      <w:r>
        <w:rPr>
          <w:rFonts w:ascii="仿宋_GB2312" w:hAnsi="仿宋_GB2312" w:eastAsia="仿宋_GB2312" w:cs="仿宋_GB2312"/>
          <w:b w:val="0"/>
          <w:bCs w:val="0"/>
        </w:rPr>
        <w:t xml:space="preserve">            </w:t>
      </w:r>
      <w:r>
        <w:rPr>
          <w:rFonts w:hint="eastAsia" w:ascii="仿宋_GB2312" w:hAnsi="仿宋_GB2312" w:eastAsia="仿宋_GB2312" w:cs="仿宋_GB2312"/>
          <w:b w:val="0"/>
          <w:bCs w:val="0"/>
        </w:rPr>
        <w:t>武书祥</w:t>
      </w:r>
      <w:r>
        <w:rPr>
          <w:rFonts w:ascii="仿宋_GB2312" w:hAnsi="仿宋_GB2312" w:eastAsia="仿宋_GB2312" w:cs="仿宋_GB2312"/>
          <w:b w:val="0"/>
          <w:bCs w:val="0"/>
        </w:rPr>
        <w:t xml:space="preserve">  </w:t>
      </w:r>
      <w:r>
        <w:rPr>
          <w:rFonts w:hint="eastAsia" w:ascii="仿宋_GB2312" w:hAnsi="仿宋_GB2312" w:eastAsia="仿宋_GB2312" w:cs="仿宋_GB2312"/>
          <w:b w:val="0"/>
          <w:bCs w:val="0"/>
        </w:rPr>
        <w:t>县现代农业发展中心副科干部</w:t>
      </w:r>
    </w:p>
    <w:p>
      <w:pPr>
        <w:widowControl w:val="0"/>
        <w:kinsoku w:val="0"/>
        <w:spacing w:after="0" w:line="60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阴红星</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县农业生产托管试点项目负责人</w:t>
      </w:r>
    </w:p>
    <w:p>
      <w:pPr>
        <w:pStyle w:val="2"/>
        <w:keepNext w:val="0"/>
        <w:keepLines w:val="0"/>
        <w:widowControl w:val="0"/>
        <w:kinsoku w:val="0"/>
        <w:spacing w:before="0" w:after="0" w:line="600" w:lineRule="exact"/>
        <w:rPr>
          <w:b w:val="0"/>
          <w:bCs w:val="0"/>
        </w:rPr>
      </w:pPr>
      <w:r>
        <w:rPr>
          <w:rFonts w:ascii="仿宋_GB2312" w:hAnsi="仿宋_GB2312" w:eastAsia="仿宋_GB2312" w:cs="仿宋_GB2312"/>
          <w:b w:val="0"/>
          <w:bCs w:val="0"/>
        </w:rPr>
        <w:t xml:space="preserve">            </w:t>
      </w:r>
      <w:r>
        <w:rPr>
          <w:rFonts w:hint="eastAsia" w:ascii="仿宋_GB2312" w:hAnsi="仿宋_GB2312" w:eastAsia="仿宋_GB2312" w:cs="仿宋_GB2312"/>
          <w:b w:val="0"/>
          <w:bCs w:val="0"/>
        </w:rPr>
        <w:t>段巍巍</w:t>
      </w:r>
      <w:r>
        <w:rPr>
          <w:rFonts w:ascii="仿宋_GB2312" w:hAnsi="仿宋_GB2312" w:eastAsia="仿宋_GB2312" w:cs="仿宋_GB2312"/>
          <w:b w:val="0"/>
          <w:bCs w:val="0"/>
        </w:rPr>
        <w:t xml:space="preserve">  </w:t>
      </w:r>
      <w:r>
        <w:rPr>
          <w:rFonts w:hint="eastAsia" w:ascii="仿宋_GB2312" w:hAnsi="仿宋_GB2312" w:eastAsia="仿宋_GB2312" w:cs="仿宋_GB2312"/>
          <w:b w:val="0"/>
          <w:bCs w:val="0"/>
        </w:rPr>
        <w:t>县现代农业发展中心农经股股长</w:t>
      </w:r>
    </w:p>
    <w:p>
      <w:pPr>
        <w:widowControl w:val="0"/>
        <w:kinsoku w:val="0"/>
        <w:spacing w:after="0" w:line="600" w:lineRule="exact"/>
        <w:ind w:firstLine="1920" w:firstLineChars="6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刘铁峰</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县现代农业发展中心办公室主任</w:t>
      </w:r>
    </w:p>
    <w:p>
      <w:pPr>
        <w:widowControl w:val="0"/>
        <w:kinsoku w:val="0"/>
        <w:spacing w:after="0" w:line="600" w:lineRule="exact"/>
        <w:ind w:firstLine="1920" w:firstLineChars="6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郭世刚</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县现代农业发展中心办公室副主任</w:t>
      </w:r>
    </w:p>
    <w:p>
      <w:pPr>
        <w:pStyle w:val="2"/>
        <w:keepNext w:val="0"/>
        <w:keepLines w:val="0"/>
        <w:widowControl w:val="0"/>
        <w:kinsoku w:val="0"/>
        <w:spacing w:before="0" w:after="0" w:line="600" w:lineRule="exact"/>
        <w:rPr>
          <w:b w:val="0"/>
          <w:bCs w:val="0"/>
        </w:rPr>
      </w:pPr>
      <w:r>
        <w:rPr>
          <w:rFonts w:ascii="仿宋_GB2312" w:hAnsi="仿宋_GB2312" w:eastAsia="仿宋_GB2312" w:cs="仿宋_GB2312"/>
          <w:b w:val="0"/>
          <w:bCs w:val="0"/>
        </w:rPr>
        <w:t xml:space="preserve">            </w:t>
      </w:r>
      <w:r>
        <w:rPr>
          <w:rFonts w:hint="eastAsia" w:ascii="仿宋_GB2312" w:hAnsi="仿宋_GB2312" w:eastAsia="仿宋_GB2312" w:cs="仿宋_GB2312"/>
          <w:b w:val="0"/>
          <w:bCs w:val="0"/>
        </w:rPr>
        <w:t>郝保民</w:t>
      </w:r>
      <w:r>
        <w:rPr>
          <w:rFonts w:ascii="仿宋_GB2312" w:hAnsi="仿宋_GB2312" w:eastAsia="仿宋_GB2312" w:cs="仿宋_GB2312"/>
          <w:b w:val="0"/>
          <w:bCs w:val="0"/>
        </w:rPr>
        <w:t xml:space="preserve">  </w:t>
      </w:r>
      <w:r>
        <w:rPr>
          <w:rFonts w:hint="eastAsia" w:ascii="仿宋_GB2312" w:hAnsi="仿宋_GB2312" w:eastAsia="仿宋_GB2312" w:cs="仿宋_GB2312"/>
          <w:b w:val="0"/>
          <w:bCs w:val="0"/>
        </w:rPr>
        <w:t>县现代农业发展中心农业信息股股长</w:t>
      </w:r>
    </w:p>
    <w:p>
      <w:pPr>
        <w:widowControl w:val="0"/>
        <w:kinsoku w:val="0"/>
        <w:spacing w:after="0" w:line="600" w:lineRule="exact"/>
        <w:ind w:firstLine="1920" w:firstLineChars="6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吕晓新</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县现代农业发展中心发展规划股股长</w:t>
      </w:r>
    </w:p>
    <w:p>
      <w:pPr>
        <w:pStyle w:val="13"/>
        <w:widowControl w:val="0"/>
        <w:tabs>
          <w:tab w:val="left" w:pos="2588"/>
        </w:tabs>
        <w:kinsoku w:val="0"/>
        <w:snapToGrid/>
        <w:spacing w:after="0" w:line="570" w:lineRule="exact"/>
        <w:textAlignment w:val="baseline"/>
        <w:rPr>
          <w:rFonts w:ascii="仿宋_GB2312" w:hAnsi="仿宋" w:eastAsia="仿宋_GB2312" w:cs="仿宋_GB2312"/>
          <w:b/>
          <w:bCs/>
        </w:rPr>
      </w:pPr>
    </w:p>
    <w:p>
      <w:pPr>
        <w:pStyle w:val="13"/>
        <w:widowControl w:val="0"/>
        <w:tabs>
          <w:tab w:val="left" w:pos="2588"/>
        </w:tabs>
        <w:kinsoku w:val="0"/>
        <w:snapToGrid/>
        <w:spacing w:after="0" w:line="570" w:lineRule="exact"/>
        <w:textAlignment w:val="baseline"/>
        <w:rPr>
          <w:rFonts w:ascii="仿宋_GB2312" w:hAnsi="仿宋" w:eastAsia="仿宋_GB2312" w:cs="仿宋_GB2312"/>
          <w:b/>
          <w:bCs/>
        </w:rPr>
      </w:pPr>
    </w:p>
    <w:p>
      <w:pPr>
        <w:pStyle w:val="13"/>
        <w:widowControl w:val="0"/>
        <w:tabs>
          <w:tab w:val="left" w:pos="2588"/>
        </w:tabs>
        <w:kinsoku w:val="0"/>
        <w:snapToGrid/>
        <w:spacing w:after="0" w:line="570" w:lineRule="exact"/>
        <w:textAlignment w:val="baseline"/>
        <w:rPr>
          <w:rFonts w:ascii="仿宋_GB2312" w:hAnsi="仿宋" w:eastAsia="仿宋_GB2312" w:cs="仿宋_GB2312"/>
          <w:b/>
          <w:bCs/>
        </w:rPr>
      </w:pPr>
    </w:p>
    <w:p>
      <w:pPr>
        <w:pStyle w:val="13"/>
        <w:widowControl w:val="0"/>
        <w:tabs>
          <w:tab w:val="left" w:pos="2588"/>
        </w:tabs>
        <w:kinsoku w:val="0"/>
        <w:snapToGrid/>
        <w:spacing w:after="0" w:line="570" w:lineRule="exact"/>
        <w:textAlignment w:val="baseline"/>
        <w:rPr>
          <w:rFonts w:ascii="仿宋_GB2312" w:hAnsi="仿宋" w:eastAsia="仿宋_GB2312" w:cs="仿宋_GB2312"/>
          <w:b/>
          <w:bCs/>
        </w:rPr>
      </w:pPr>
    </w:p>
    <w:p>
      <w:pPr>
        <w:pStyle w:val="13"/>
        <w:widowControl w:val="0"/>
        <w:tabs>
          <w:tab w:val="left" w:pos="2588"/>
        </w:tabs>
        <w:kinsoku w:val="0"/>
        <w:snapToGrid/>
        <w:spacing w:after="0" w:line="570" w:lineRule="exact"/>
        <w:textAlignment w:val="baseline"/>
        <w:rPr>
          <w:rFonts w:ascii="仿宋_GB2312" w:hAnsi="仿宋" w:eastAsia="仿宋_GB2312" w:cs="仿宋_GB2312"/>
          <w:b/>
          <w:bCs/>
        </w:rPr>
      </w:pPr>
    </w:p>
    <w:p>
      <w:pPr>
        <w:pStyle w:val="13"/>
        <w:widowControl w:val="0"/>
        <w:tabs>
          <w:tab w:val="left" w:pos="2588"/>
        </w:tabs>
        <w:kinsoku w:val="0"/>
        <w:snapToGrid/>
        <w:spacing w:after="0" w:line="570" w:lineRule="exact"/>
        <w:textAlignment w:val="baseline"/>
        <w:rPr>
          <w:rFonts w:ascii="仿宋_GB2312" w:hAnsi="仿宋" w:eastAsia="仿宋_GB2312" w:cs="仿宋_GB2312"/>
          <w:b/>
          <w:bCs/>
        </w:rPr>
      </w:pPr>
    </w:p>
    <w:p>
      <w:pPr>
        <w:pStyle w:val="13"/>
        <w:widowControl w:val="0"/>
        <w:tabs>
          <w:tab w:val="left" w:pos="2588"/>
        </w:tabs>
        <w:kinsoku w:val="0"/>
        <w:snapToGrid/>
        <w:spacing w:after="0" w:line="570" w:lineRule="exact"/>
        <w:textAlignment w:val="baseline"/>
        <w:rPr>
          <w:rFonts w:ascii="仿宋_GB2312" w:hAnsi="仿宋" w:eastAsia="仿宋_GB2312" w:cs="仿宋_GB2312"/>
          <w:b/>
          <w:bCs/>
        </w:rPr>
      </w:pPr>
    </w:p>
    <w:p>
      <w:pPr>
        <w:pStyle w:val="13"/>
        <w:widowControl w:val="0"/>
        <w:tabs>
          <w:tab w:val="left" w:pos="2588"/>
        </w:tabs>
        <w:kinsoku w:val="0"/>
        <w:snapToGrid/>
        <w:spacing w:after="0" w:line="570" w:lineRule="exact"/>
        <w:textAlignment w:val="baseline"/>
        <w:rPr>
          <w:rFonts w:ascii="仿宋_GB2312" w:hAnsi="仿宋" w:eastAsia="仿宋_GB2312" w:cs="仿宋_GB2312"/>
          <w:b/>
          <w:bCs/>
        </w:rPr>
      </w:pPr>
    </w:p>
    <w:p>
      <w:pPr>
        <w:pStyle w:val="13"/>
        <w:widowControl w:val="0"/>
        <w:tabs>
          <w:tab w:val="left" w:pos="2588"/>
        </w:tabs>
        <w:kinsoku w:val="0"/>
        <w:snapToGrid/>
        <w:spacing w:after="0" w:line="570" w:lineRule="exact"/>
        <w:textAlignment w:val="baseline"/>
        <w:rPr>
          <w:rFonts w:ascii="仿宋_GB2312" w:hAnsi="仿宋" w:eastAsia="仿宋_GB2312" w:cs="仿宋_GB2312"/>
          <w:b/>
          <w:bCs/>
        </w:rPr>
      </w:pPr>
    </w:p>
    <w:p>
      <w:pPr>
        <w:pStyle w:val="13"/>
        <w:widowControl w:val="0"/>
        <w:tabs>
          <w:tab w:val="left" w:pos="2588"/>
        </w:tabs>
        <w:kinsoku w:val="0"/>
        <w:snapToGrid/>
        <w:spacing w:after="0" w:line="570" w:lineRule="exact"/>
        <w:textAlignment w:val="baseline"/>
        <w:rPr>
          <w:rFonts w:ascii="仿宋_GB2312" w:hAnsi="仿宋" w:eastAsia="仿宋_GB2312" w:cs="仿宋_GB2312"/>
          <w:b/>
          <w:bCs/>
        </w:rPr>
      </w:pPr>
    </w:p>
    <w:p>
      <w:pPr>
        <w:pStyle w:val="13"/>
        <w:widowControl w:val="0"/>
        <w:tabs>
          <w:tab w:val="left" w:pos="2588"/>
        </w:tabs>
        <w:kinsoku w:val="0"/>
        <w:snapToGrid/>
        <w:spacing w:after="0" w:line="570" w:lineRule="exact"/>
        <w:textAlignment w:val="baseline"/>
        <w:rPr>
          <w:rFonts w:ascii="仿宋_GB2312" w:hAnsi="仿宋" w:eastAsia="仿宋_GB2312" w:cs="仿宋_GB2312"/>
          <w:b/>
          <w:bCs/>
        </w:rPr>
      </w:pPr>
    </w:p>
    <w:p>
      <w:pPr>
        <w:pStyle w:val="13"/>
        <w:widowControl w:val="0"/>
        <w:tabs>
          <w:tab w:val="left" w:pos="2588"/>
        </w:tabs>
        <w:kinsoku w:val="0"/>
        <w:snapToGrid/>
        <w:spacing w:after="0" w:line="570" w:lineRule="exact"/>
        <w:textAlignment w:val="baseline"/>
        <w:rPr>
          <w:rFonts w:ascii="仿宋_GB2312" w:hAnsi="仿宋" w:eastAsia="仿宋_GB2312" w:cs="仿宋_GB2312"/>
          <w:b/>
          <w:bCs/>
        </w:rPr>
      </w:pPr>
    </w:p>
    <w:p>
      <w:pPr>
        <w:pStyle w:val="13"/>
        <w:widowControl w:val="0"/>
        <w:tabs>
          <w:tab w:val="left" w:pos="2588"/>
        </w:tabs>
        <w:kinsoku w:val="0"/>
        <w:snapToGrid/>
        <w:spacing w:after="0" w:line="570" w:lineRule="exact"/>
        <w:textAlignment w:val="baseline"/>
        <w:rPr>
          <w:rFonts w:ascii="仿宋_GB2312" w:hAnsi="仿宋" w:eastAsia="仿宋_GB2312" w:cs="仿宋_GB2312"/>
          <w:b/>
          <w:bCs/>
        </w:rPr>
      </w:pPr>
    </w:p>
    <w:p>
      <w:pPr>
        <w:widowControl w:val="0"/>
        <w:kinsoku w:val="0"/>
        <w:spacing w:line="570" w:lineRule="exact"/>
        <w:rPr>
          <w:rFonts w:ascii="仿宋_GB2312" w:hAnsi="仿宋" w:eastAsia="仿宋_GB2312" w:cs="仿宋_GB2312"/>
          <w:b/>
          <w:bCs/>
          <w:sz w:val="32"/>
        </w:rPr>
      </w:pPr>
      <w:r>
        <w:rPr>
          <w:rFonts w:ascii="仿宋_GB2312" w:hAnsi="仿宋" w:eastAsia="仿宋_GB2312" w:cs="仿宋_GB2312"/>
          <w:b/>
          <w:bCs/>
          <w:sz w:val="32"/>
        </w:rPr>
        <w:br w:type="page"/>
      </w:r>
    </w:p>
    <w:p>
      <w:pPr>
        <w:pStyle w:val="2"/>
      </w:pPr>
    </w:p>
    <w:p/>
    <w:p>
      <w:pPr>
        <w:pStyle w:val="2"/>
      </w:pPr>
    </w:p>
    <w:p/>
    <w:p>
      <w:pPr>
        <w:pStyle w:val="2"/>
      </w:pPr>
    </w:p>
    <w:p/>
    <w:p>
      <w:pPr>
        <w:pStyle w:val="2"/>
      </w:pPr>
    </w:p>
    <w:p/>
    <w:p>
      <w:pPr>
        <w:pStyle w:val="2"/>
      </w:pPr>
    </w:p>
    <w:p/>
    <w:p>
      <w:pPr>
        <w:pStyle w:val="2"/>
      </w:pPr>
    </w:p>
    <w:p/>
    <w:p>
      <w:pPr>
        <w:pStyle w:val="2"/>
      </w:pPr>
    </w:p>
    <w:p/>
    <w:p/>
    <w:p>
      <w:pPr>
        <w:spacing w:afterLines="100"/>
      </w:pPr>
    </w:p>
    <w:p>
      <w:pPr>
        <w:pStyle w:val="3"/>
        <w:ind w:left="5250"/>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4" w:hRule="atLeast"/>
          <w:jc w:val="center"/>
        </w:trPr>
        <w:tc>
          <w:tcPr>
            <w:tcW w:w="8828" w:type="dxa"/>
            <w:tcBorders>
              <w:left w:val="nil"/>
              <w:right w:val="nil"/>
            </w:tcBorders>
            <w:vAlign w:val="center"/>
          </w:tcPr>
          <w:p>
            <w:pPr>
              <w:topLinePunct/>
              <w:spacing w:after="0"/>
              <w:ind w:firstLine="42" w:firstLineChars="15"/>
              <w:jc w:val="center"/>
              <w:rPr>
                <w:rFonts w:ascii="仿宋_GB2312" w:hAnsi="仿宋_GB2312" w:eastAsia="仿宋_GB2312" w:cs="仿宋_GB2312"/>
                <w:color w:val="000000"/>
                <w:sz w:val="32"/>
                <w:szCs w:val="32"/>
              </w:rPr>
            </w:pPr>
            <w:r>
              <w:rPr>
                <w:rFonts w:hint="eastAsia" w:ascii="仿宋_GB2312" w:hAnsi="仿宋" w:eastAsia="仿宋_GB2312"/>
                <w:color w:val="000000"/>
                <w:sz w:val="28"/>
                <w:szCs w:val="28"/>
              </w:rPr>
              <w:t>沁源县人民政府办公室</w:t>
            </w:r>
            <w:r>
              <w:rPr>
                <w:rFonts w:ascii="仿宋_GB2312" w:hAnsi="仿宋" w:eastAsia="仿宋_GB2312"/>
                <w:color w:val="000000"/>
                <w:sz w:val="28"/>
                <w:szCs w:val="28"/>
              </w:rPr>
              <w:t xml:space="preserve">                   2023</w:t>
            </w:r>
            <w:r>
              <w:rPr>
                <w:rFonts w:hint="eastAsia" w:ascii="仿宋_GB2312" w:hAnsi="仿宋" w:eastAsia="仿宋_GB2312"/>
                <w:color w:val="000000"/>
                <w:sz w:val="28"/>
                <w:szCs w:val="28"/>
              </w:rPr>
              <w:t>年</w:t>
            </w:r>
            <w:r>
              <w:rPr>
                <w:rFonts w:ascii="仿宋_GB2312" w:hAnsi="仿宋" w:eastAsia="仿宋_GB2312"/>
                <w:color w:val="000000"/>
                <w:sz w:val="28"/>
                <w:szCs w:val="28"/>
              </w:rPr>
              <w:t>7</w:t>
            </w:r>
            <w:r>
              <w:rPr>
                <w:rFonts w:hint="eastAsia" w:ascii="仿宋_GB2312" w:hAnsi="仿宋" w:eastAsia="仿宋_GB2312"/>
                <w:color w:val="000000"/>
                <w:sz w:val="28"/>
                <w:szCs w:val="28"/>
              </w:rPr>
              <w:t>月</w:t>
            </w:r>
            <w:r>
              <w:rPr>
                <w:rFonts w:ascii="仿宋_GB2312" w:hAnsi="仿宋" w:eastAsia="仿宋_GB2312"/>
                <w:color w:val="000000"/>
                <w:sz w:val="28"/>
                <w:szCs w:val="28"/>
              </w:rPr>
              <w:t>31</w:t>
            </w:r>
            <w:r>
              <w:rPr>
                <w:rFonts w:hint="eastAsia" w:ascii="仿宋_GB2312" w:hAnsi="仿宋" w:eastAsia="仿宋_GB2312"/>
                <w:color w:val="000000"/>
                <w:sz w:val="28"/>
                <w:szCs w:val="28"/>
              </w:rPr>
              <w:t>日印发</w:t>
            </w:r>
          </w:p>
        </w:tc>
      </w:tr>
    </w:tbl>
    <w:p>
      <w:pPr>
        <w:pStyle w:val="5"/>
        <w:spacing w:line="20" w:lineRule="exact"/>
        <w:ind w:left="31680"/>
        <w:rPr>
          <w:color w:val="000000"/>
        </w:rPr>
      </w:pPr>
    </w:p>
    <w:p>
      <w:pPr>
        <w:pStyle w:val="13"/>
        <w:widowControl w:val="0"/>
        <w:tabs>
          <w:tab w:val="left" w:pos="2588"/>
        </w:tabs>
        <w:kinsoku w:val="0"/>
        <w:snapToGrid/>
        <w:spacing w:after="0" w:line="570" w:lineRule="exact"/>
        <w:textAlignment w:val="baseline"/>
        <w:rPr>
          <w:rFonts w:ascii="仿宋_GB2312" w:hAnsi="仿宋" w:eastAsia="仿宋_GB2312" w:cs="仿宋_GB2312"/>
          <w:b/>
          <w:bCs/>
        </w:rPr>
        <w:sectPr>
          <w:footerReference r:id="rId4" w:type="default"/>
          <w:pgSz w:w="11906" w:h="16838"/>
          <w:pgMar w:top="1871" w:right="1531" w:bottom="1701" w:left="1531" w:header="851" w:footer="1134" w:gutter="0"/>
          <w:cols w:space="720" w:num="1"/>
          <w:docGrid w:type="linesAndChars" w:linePitch="312" w:charSpace="0"/>
        </w:sectPr>
      </w:pPr>
    </w:p>
    <w:p>
      <w:pPr>
        <w:pStyle w:val="13"/>
        <w:widowControl w:val="0"/>
        <w:tabs>
          <w:tab w:val="left" w:pos="2588"/>
        </w:tabs>
        <w:kinsoku w:val="0"/>
        <w:snapToGrid/>
        <w:spacing w:after="0" w:line="570" w:lineRule="exact"/>
        <w:textAlignment w:val="baseline"/>
        <w:rPr>
          <w:rFonts w:ascii="黑体" w:hAnsi="黑体" w:eastAsia="黑体" w:cs="黑体"/>
        </w:rPr>
      </w:pPr>
      <w:r>
        <w:rPr>
          <w:rFonts w:hint="eastAsia" w:ascii="黑体" w:hAnsi="黑体" w:eastAsia="黑体" w:cs="黑体"/>
        </w:rPr>
        <w:t>附件</w:t>
      </w:r>
      <w:r>
        <w:rPr>
          <w:rFonts w:ascii="黑体" w:hAnsi="黑体" w:eastAsia="黑体" w:cs="黑体"/>
        </w:rPr>
        <w:t>2</w:t>
      </w:r>
    </w:p>
    <w:p>
      <w:pPr>
        <w:widowControl w:val="0"/>
        <w:kinsoku w:val="0"/>
        <w:spacing w:afterLines="50" w:line="570" w:lineRule="exact"/>
        <w:jc w:val="center"/>
        <w:textAlignment w:val="baseline"/>
        <w:rPr>
          <w:rFonts w:ascii="仿宋" w:hAnsi="仿宋" w:eastAsia="仿宋"/>
          <w:sz w:val="32"/>
          <w:szCs w:val="32"/>
        </w:rPr>
      </w:pPr>
      <w:r>
        <w:rPr>
          <w:rFonts w:hint="eastAsia" w:ascii="方正小标宋简体" w:hAnsi="方正小标宋简体" w:eastAsia="方正小标宋简体" w:cs="方正小标宋简体"/>
          <w:sz w:val="44"/>
          <w:szCs w:val="44"/>
        </w:rPr>
        <w:t>沁源县主要农业社会化服务组织基本情况表</w:t>
      </w:r>
    </w:p>
    <w:tbl>
      <w:tblPr>
        <w:tblStyle w:val="8"/>
        <w:tblW w:w="13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637"/>
        <w:gridCol w:w="2602"/>
        <w:gridCol w:w="1521"/>
        <w:gridCol w:w="1523"/>
        <w:gridCol w:w="1651"/>
        <w:gridCol w:w="1707"/>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2163" w:type="dxa"/>
            <w:vAlign w:val="center"/>
          </w:tcPr>
          <w:p>
            <w:pPr>
              <w:widowControl w:val="0"/>
              <w:kinsoku w:val="0"/>
              <w:spacing w:after="0"/>
              <w:jc w:val="center"/>
              <w:textAlignment w:val="baseline"/>
              <w:rPr>
                <w:rFonts w:ascii="黑体" w:hAnsi="黑体" w:eastAsia="黑体"/>
                <w:sz w:val="28"/>
                <w:szCs w:val="28"/>
              </w:rPr>
            </w:pPr>
            <w:r>
              <w:rPr>
                <w:rFonts w:hint="eastAsia" w:ascii="黑体" w:hAnsi="黑体" w:eastAsia="黑体" w:cs="仿宋_GB2312"/>
                <w:sz w:val="28"/>
                <w:szCs w:val="28"/>
              </w:rPr>
              <w:t>服务组织</w:t>
            </w:r>
          </w:p>
          <w:p>
            <w:pPr>
              <w:widowControl w:val="0"/>
              <w:kinsoku w:val="0"/>
              <w:spacing w:after="0"/>
              <w:jc w:val="center"/>
              <w:textAlignment w:val="baseline"/>
              <w:rPr>
                <w:rFonts w:ascii="黑体" w:hAnsi="黑体" w:eastAsia="黑体"/>
                <w:sz w:val="28"/>
                <w:szCs w:val="28"/>
              </w:rPr>
            </w:pPr>
            <w:r>
              <w:rPr>
                <w:rFonts w:hint="eastAsia" w:ascii="黑体" w:hAnsi="黑体" w:eastAsia="黑体" w:cs="仿宋_GB2312"/>
                <w:sz w:val="28"/>
                <w:szCs w:val="28"/>
              </w:rPr>
              <w:t>名称</w:t>
            </w:r>
          </w:p>
        </w:tc>
        <w:tc>
          <w:tcPr>
            <w:tcW w:w="1637" w:type="dxa"/>
            <w:vAlign w:val="center"/>
          </w:tcPr>
          <w:p>
            <w:pPr>
              <w:widowControl w:val="0"/>
              <w:kinsoku w:val="0"/>
              <w:spacing w:after="0"/>
              <w:jc w:val="center"/>
              <w:textAlignment w:val="baseline"/>
              <w:rPr>
                <w:rFonts w:ascii="黑体" w:hAnsi="黑体" w:eastAsia="黑体"/>
                <w:sz w:val="28"/>
                <w:szCs w:val="28"/>
              </w:rPr>
            </w:pPr>
            <w:r>
              <w:rPr>
                <w:rFonts w:hint="eastAsia" w:ascii="黑体" w:hAnsi="黑体" w:eastAsia="黑体" w:cs="仿宋_GB2312"/>
                <w:sz w:val="28"/>
                <w:szCs w:val="28"/>
              </w:rPr>
              <w:t>现有农机具数量（台）</w:t>
            </w:r>
          </w:p>
        </w:tc>
        <w:tc>
          <w:tcPr>
            <w:tcW w:w="2602" w:type="dxa"/>
            <w:vAlign w:val="center"/>
          </w:tcPr>
          <w:p>
            <w:pPr>
              <w:widowControl w:val="0"/>
              <w:kinsoku w:val="0"/>
              <w:spacing w:after="0"/>
              <w:jc w:val="center"/>
              <w:textAlignment w:val="baseline"/>
              <w:rPr>
                <w:rFonts w:ascii="黑体" w:hAnsi="黑体" w:eastAsia="黑体"/>
                <w:sz w:val="28"/>
                <w:szCs w:val="28"/>
              </w:rPr>
            </w:pPr>
            <w:r>
              <w:rPr>
                <w:rFonts w:hint="eastAsia" w:ascii="黑体" w:hAnsi="黑体" w:eastAsia="黑体" w:cs="仿宋_GB2312"/>
                <w:sz w:val="28"/>
                <w:szCs w:val="28"/>
              </w:rPr>
              <w:t>主要服务</w:t>
            </w:r>
          </w:p>
          <w:p>
            <w:pPr>
              <w:widowControl w:val="0"/>
              <w:kinsoku w:val="0"/>
              <w:spacing w:after="0"/>
              <w:jc w:val="center"/>
              <w:textAlignment w:val="baseline"/>
              <w:rPr>
                <w:rFonts w:ascii="黑体" w:hAnsi="黑体" w:eastAsia="黑体"/>
                <w:sz w:val="28"/>
                <w:szCs w:val="28"/>
              </w:rPr>
            </w:pPr>
            <w:r>
              <w:rPr>
                <w:rFonts w:hint="eastAsia" w:ascii="黑体" w:hAnsi="黑体" w:eastAsia="黑体" w:cs="仿宋_GB2312"/>
                <w:sz w:val="28"/>
                <w:szCs w:val="28"/>
              </w:rPr>
              <w:t>产业和环节</w:t>
            </w:r>
          </w:p>
        </w:tc>
        <w:tc>
          <w:tcPr>
            <w:tcW w:w="1521" w:type="dxa"/>
            <w:vAlign w:val="center"/>
          </w:tcPr>
          <w:p>
            <w:pPr>
              <w:widowControl w:val="0"/>
              <w:kinsoku w:val="0"/>
              <w:spacing w:after="0"/>
              <w:jc w:val="center"/>
              <w:textAlignment w:val="baseline"/>
              <w:rPr>
                <w:rFonts w:ascii="黑体" w:hAnsi="黑体" w:eastAsia="黑体"/>
                <w:sz w:val="28"/>
                <w:szCs w:val="28"/>
              </w:rPr>
            </w:pPr>
            <w:r>
              <w:rPr>
                <w:rFonts w:hint="eastAsia" w:ascii="黑体" w:hAnsi="黑体" w:eastAsia="黑体" w:cs="仿宋_GB2312"/>
                <w:sz w:val="28"/>
                <w:szCs w:val="28"/>
              </w:rPr>
              <w:t>服务能力</w:t>
            </w:r>
          </w:p>
          <w:p>
            <w:pPr>
              <w:widowControl w:val="0"/>
              <w:kinsoku w:val="0"/>
              <w:spacing w:after="0"/>
              <w:jc w:val="center"/>
              <w:textAlignment w:val="baseline"/>
              <w:rPr>
                <w:rFonts w:ascii="黑体" w:hAnsi="黑体" w:eastAsia="黑体"/>
                <w:sz w:val="28"/>
                <w:szCs w:val="28"/>
              </w:rPr>
            </w:pPr>
            <w:r>
              <w:rPr>
                <w:rFonts w:hint="eastAsia" w:ascii="黑体" w:hAnsi="黑体" w:eastAsia="黑体" w:cs="仿宋_GB2312"/>
                <w:sz w:val="28"/>
                <w:szCs w:val="28"/>
              </w:rPr>
              <w:t>（亩）</w:t>
            </w:r>
          </w:p>
        </w:tc>
        <w:tc>
          <w:tcPr>
            <w:tcW w:w="1523" w:type="dxa"/>
            <w:vAlign w:val="center"/>
          </w:tcPr>
          <w:p>
            <w:pPr>
              <w:widowControl w:val="0"/>
              <w:kinsoku w:val="0"/>
              <w:spacing w:after="0"/>
              <w:jc w:val="center"/>
              <w:textAlignment w:val="baseline"/>
              <w:rPr>
                <w:rFonts w:ascii="黑体" w:hAnsi="黑体" w:eastAsia="黑体"/>
                <w:sz w:val="28"/>
                <w:szCs w:val="28"/>
              </w:rPr>
            </w:pPr>
            <w:r>
              <w:rPr>
                <w:rFonts w:hint="eastAsia" w:ascii="黑体" w:hAnsi="黑体" w:eastAsia="黑体" w:cs="仿宋_GB2312"/>
                <w:sz w:val="28"/>
                <w:szCs w:val="28"/>
              </w:rPr>
              <w:t>上年服务面积（亩）</w:t>
            </w:r>
          </w:p>
        </w:tc>
        <w:tc>
          <w:tcPr>
            <w:tcW w:w="1651" w:type="dxa"/>
            <w:vAlign w:val="center"/>
          </w:tcPr>
          <w:p>
            <w:pPr>
              <w:widowControl w:val="0"/>
              <w:kinsoku w:val="0"/>
              <w:spacing w:after="0"/>
              <w:jc w:val="center"/>
              <w:textAlignment w:val="baseline"/>
              <w:rPr>
                <w:rFonts w:ascii="黑体" w:hAnsi="黑体" w:eastAsia="黑体" w:cs="仿宋_GB2312"/>
                <w:sz w:val="28"/>
                <w:szCs w:val="28"/>
              </w:rPr>
            </w:pPr>
            <w:r>
              <w:rPr>
                <w:rFonts w:hint="eastAsia" w:ascii="黑体" w:hAnsi="黑体" w:eastAsia="黑体" w:cs="仿宋_GB2312"/>
                <w:sz w:val="28"/>
                <w:szCs w:val="28"/>
              </w:rPr>
              <w:t>法人代表</w:t>
            </w:r>
          </w:p>
          <w:p>
            <w:pPr>
              <w:widowControl w:val="0"/>
              <w:kinsoku w:val="0"/>
              <w:spacing w:after="0"/>
              <w:jc w:val="center"/>
              <w:textAlignment w:val="baseline"/>
              <w:rPr>
                <w:rFonts w:ascii="黑体" w:hAnsi="黑体" w:eastAsia="黑体"/>
                <w:sz w:val="28"/>
                <w:szCs w:val="28"/>
              </w:rPr>
            </w:pPr>
            <w:r>
              <w:rPr>
                <w:rFonts w:hint="eastAsia" w:ascii="黑体" w:hAnsi="黑体" w:eastAsia="黑体" w:cs="仿宋_GB2312"/>
                <w:sz w:val="28"/>
                <w:szCs w:val="28"/>
              </w:rPr>
              <w:t>姓</w:t>
            </w:r>
            <w:r>
              <w:rPr>
                <w:rFonts w:ascii="黑体" w:hAnsi="黑体" w:eastAsia="黑体" w:cs="仿宋_GB2312"/>
                <w:sz w:val="28"/>
                <w:szCs w:val="28"/>
              </w:rPr>
              <w:t xml:space="preserve">  </w:t>
            </w:r>
            <w:r>
              <w:rPr>
                <w:rFonts w:hint="eastAsia" w:ascii="黑体" w:hAnsi="黑体" w:eastAsia="黑体" w:cs="仿宋_GB2312"/>
                <w:sz w:val="28"/>
                <w:szCs w:val="28"/>
              </w:rPr>
              <w:t>名</w:t>
            </w:r>
          </w:p>
        </w:tc>
        <w:tc>
          <w:tcPr>
            <w:tcW w:w="1707" w:type="dxa"/>
            <w:vAlign w:val="center"/>
          </w:tcPr>
          <w:p>
            <w:pPr>
              <w:widowControl w:val="0"/>
              <w:kinsoku w:val="0"/>
              <w:spacing w:after="0"/>
              <w:jc w:val="center"/>
              <w:textAlignment w:val="baseline"/>
              <w:rPr>
                <w:rFonts w:ascii="黑体" w:hAnsi="黑体" w:eastAsia="黑体"/>
                <w:sz w:val="28"/>
                <w:szCs w:val="28"/>
              </w:rPr>
            </w:pPr>
            <w:r>
              <w:rPr>
                <w:rFonts w:hint="eastAsia" w:ascii="黑体" w:hAnsi="黑体" w:eastAsia="黑体" w:cs="仿宋_GB2312"/>
                <w:sz w:val="28"/>
                <w:szCs w:val="28"/>
              </w:rPr>
              <w:t>法人联系</w:t>
            </w:r>
          </w:p>
          <w:p>
            <w:pPr>
              <w:widowControl w:val="0"/>
              <w:kinsoku w:val="0"/>
              <w:spacing w:after="0"/>
              <w:jc w:val="center"/>
              <w:textAlignment w:val="baseline"/>
              <w:rPr>
                <w:rFonts w:ascii="黑体" w:hAnsi="黑体" w:eastAsia="黑体"/>
                <w:sz w:val="28"/>
                <w:szCs w:val="28"/>
              </w:rPr>
            </w:pPr>
            <w:r>
              <w:rPr>
                <w:rFonts w:hint="eastAsia" w:ascii="黑体" w:hAnsi="黑体" w:eastAsia="黑体" w:cs="仿宋_GB2312"/>
                <w:sz w:val="28"/>
                <w:szCs w:val="28"/>
              </w:rPr>
              <w:t>电</w:t>
            </w:r>
            <w:r>
              <w:rPr>
                <w:rFonts w:ascii="黑体" w:hAnsi="黑体" w:eastAsia="黑体" w:cs="仿宋_GB2312"/>
                <w:sz w:val="28"/>
                <w:szCs w:val="28"/>
              </w:rPr>
              <w:t xml:space="preserve">  </w:t>
            </w:r>
            <w:r>
              <w:rPr>
                <w:rFonts w:hint="eastAsia" w:ascii="黑体" w:hAnsi="黑体" w:eastAsia="黑体" w:cs="仿宋_GB2312"/>
                <w:sz w:val="28"/>
                <w:szCs w:val="28"/>
              </w:rPr>
              <w:t>话</w:t>
            </w:r>
          </w:p>
        </w:tc>
        <w:tc>
          <w:tcPr>
            <w:tcW w:w="948" w:type="dxa"/>
            <w:vAlign w:val="center"/>
          </w:tcPr>
          <w:p>
            <w:pPr>
              <w:widowControl w:val="0"/>
              <w:kinsoku w:val="0"/>
              <w:spacing w:after="0"/>
              <w:jc w:val="center"/>
              <w:textAlignment w:val="baseline"/>
              <w:rPr>
                <w:rFonts w:ascii="黑体" w:hAnsi="黑体" w:eastAsia="黑体"/>
                <w:sz w:val="28"/>
                <w:szCs w:val="28"/>
              </w:rPr>
            </w:pPr>
            <w:r>
              <w:rPr>
                <w:rFonts w:hint="eastAsia" w:ascii="黑体" w:hAnsi="黑体" w:eastAsia="黑体"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163"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637"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2602"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521"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523"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651"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707"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948"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163"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637"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2602"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521"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523"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651"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707"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948"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163"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637"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2602"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521"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523"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651"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707"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948"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163"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637"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2602"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521"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523"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651"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707"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948"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163"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637"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2602"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521"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523"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651"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707"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948"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163"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637"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2602"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521"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523"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651"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707"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948"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163"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637"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2602"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521"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523"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651"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1707"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c>
          <w:tcPr>
            <w:tcW w:w="948" w:type="dxa"/>
            <w:vAlign w:val="center"/>
          </w:tcPr>
          <w:p>
            <w:pPr>
              <w:widowControl w:val="0"/>
              <w:kinsoku w:val="0"/>
              <w:spacing w:after="0" w:line="570" w:lineRule="exact"/>
              <w:ind w:firstLine="640"/>
              <w:jc w:val="center"/>
              <w:textAlignment w:val="baseline"/>
              <w:rPr>
                <w:rFonts w:ascii="仿宋_GB2312" w:hAnsi="仿宋_GB2312" w:eastAsia="仿宋_GB2312"/>
                <w:sz w:val="32"/>
                <w:szCs w:val="32"/>
              </w:rPr>
            </w:pPr>
          </w:p>
        </w:tc>
      </w:tr>
    </w:tbl>
    <w:p>
      <w:pPr>
        <w:widowControl w:val="0"/>
        <w:kinsoku w:val="0"/>
        <w:spacing w:after="0" w:line="570" w:lineRule="exact"/>
        <w:ind w:firstLine="640" w:firstLineChars="200"/>
        <w:textAlignment w:val="baseline"/>
        <w:rPr>
          <w:rFonts w:ascii="仿宋_GB2312" w:hAnsi="仿宋_GB2312" w:eastAsia="仿宋_GB2312"/>
          <w:sz w:val="32"/>
          <w:szCs w:val="32"/>
        </w:rPr>
      </w:pPr>
      <w:r>
        <w:rPr>
          <w:rFonts w:hint="eastAsia" w:ascii="仿宋_GB2312" w:hAnsi="仿宋_GB2312" w:eastAsia="仿宋_GB2312" w:cs="仿宋_GB2312"/>
          <w:sz w:val="32"/>
          <w:szCs w:val="32"/>
        </w:rPr>
        <w:t>注：本表一式两份，原件由作业机户填写并保存，复印件由县现代农业发展中心存档备案。</w:t>
      </w:r>
    </w:p>
    <w:sectPr>
      <w:pgSz w:w="16838" w:h="11906" w:orient="landscape"/>
      <w:pgMar w:top="1531" w:right="1531" w:bottom="1531" w:left="1531" w:header="851"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NJCMDckBAACdAwAADgAAAAAAAAABACAAAAAfAQAAZHJzL2Uyb0Rv&#10;Yy54bWxQSwUGAAAAAAYABgBZAQAAWgUAAAAA&#10;">
              <v:fill on="f" focussize="0,0"/>
              <v:stroke on="f"/>
              <v:imagedata o:title=""/>
              <o:lock v:ext="edit" aspectratio="f"/>
              <v:textbox inset="0mm,0mm,0mm,0mm" style="mso-fit-shape-to-text:t;">
                <w:txbxContent>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OTIyMzMyNTQzZjM2MzQ2MWRkNTlmZjA3ZjU2Y2YifQ=="/>
  </w:docVars>
  <w:rsids>
    <w:rsidRoot w:val="58EF4A92"/>
    <w:rsid w:val="00001E7E"/>
    <w:rsid w:val="000C5A6B"/>
    <w:rsid w:val="000E018F"/>
    <w:rsid w:val="00152D57"/>
    <w:rsid w:val="00172AEB"/>
    <w:rsid w:val="004F6457"/>
    <w:rsid w:val="00516229"/>
    <w:rsid w:val="00550F48"/>
    <w:rsid w:val="007559DD"/>
    <w:rsid w:val="007654EE"/>
    <w:rsid w:val="00835E4B"/>
    <w:rsid w:val="00896661"/>
    <w:rsid w:val="00965766"/>
    <w:rsid w:val="00B02AB4"/>
    <w:rsid w:val="00B71885"/>
    <w:rsid w:val="00D14B02"/>
    <w:rsid w:val="00D162C6"/>
    <w:rsid w:val="00D82423"/>
    <w:rsid w:val="00E06C9E"/>
    <w:rsid w:val="00E521E6"/>
    <w:rsid w:val="00EE107B"/>
    <w:rsid w:val="00F1364B"/>
    <w:rsid w:val="07783A99"/>
    <w:rsid w:val="110C1369"/>
    <w:rsid w:val="19532CBB"/>
    <w:rsid w:val="1CE3291C"/>
    <w:rsid w:val="21D44E72"/>
    <w:rsid w:val="22BB723B"/>
    <w:rsid w:val="362A675A"/>
    <w:rsid w:val="3E0E4920"/>
    <w:rsid w:val="486E0728"/>
    <w:rsid w:val="4B0D6396"/>
    <w:rsid w:val="4E7C35EE"/>
    <w:rsid w:val="58EF4A92"/>
    <w:rsid w:val="5B5639C9"/>
    <w:rsid w:val="5E1C0C94"/>
    <w:rsid w:val="5F231122"/>
    <w:rsid w:val="6ADC1562"/>
    <w:rsid w:val="778154D2"/>
    <w:rsid w:val="7CC17D8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nhideWhenUsed="0" w:uiPriority="99" w:semiHidden="0" w:name="Body Text First Indent 2"/>
    <w:lsdException w:uiPriority="99" w:name="Note Heading" w:locked="1"/>
    <w:lsdException w:uiPriority="99" w:name="Body Text 2" w:locked="1"/>
    <w:lsdException w:uiPriority="99" w:name="Body Text 3" w:locked="1"/>
    <w:lsdException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2">
    <w:name w:val="heading 2"/>
    <w:basedOn w:val="1"/>
    <w:next w:val="1"/>
    <w:link w:val="11"/>
    <w:qFormat/>
    <w:uiPriority w:val="99"/>
    <w:pPr>
      <w:keepNext/>
      <w:keepLines/>
      <w:spacing w:before="260" w:after="260" w:line="416" w:lineRule="auto"/>
      <w:outlineLvl w:val="1"/>
    </w:pPr>
    <w:rPr>
      <w:rFonts w:ascii="Cambria" w:hAnsi="Cambria" w:cs="Cambria"/>
      <w:b/>
      <w:bCs/>
      <w:sz w:val="32"/>
      <w:szCs w:val="32"/>
    </w:rPr>
  </w:style>
  <w:style w:type="character" w:default="1" w:styleId="10">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uiPriority w:val="99"/>
    <w:pPr>
      <w:spacing w:after="120"/>
    </w:pPr>
  </w:style>
  <w:style w:type="paragraph" w:styleId="4">
    <w:name w:val="Body Text Indent"/>
    <w:basedOn w:val="1"/>
    <w:link w:val="15"/>
    <w:uiPriority w:val="99"/>
    <w:pPr>
      <w:spacing w:after="120"/>
      <w:ind w:left="420" w:leftChars="200"/>
    </w:pPr>
  </w:style>
  <w:style w:type="paragraph" w:styleId="5">
    <w:name w:val="Body Text Indent 2"/>
    <w:basedOn w:val="1"/>
    <w:link w:val="14"/>
    <w:uiPriority w:val="99"/>
    <w:pPr>
      <w:widowControl w:val="0"/>
      <w:adjustRightInd/>
      <w:snapToGrid/>
      <w:spacing w:after="120" w:line="480" w:lineRule="auto"/>
      <w:ind w:left="200" w:leftChars="200"/>
      <w:jc w:val="both"/>
    </w:pPr>
    <w:rPr>
      <w:rFonts w:ascii="Calibri" w:hAnsi="Calibri" w:eastAsia="宋体"/>
      <w:kern w:val="2"/>
      <w:sz w:val="21"/>
    </w:rPr>
  </w:style>
  <w:style w:type="paragraph" w:styleId="6">
    <w:name w:val="footer"/>
    <w:basedOn w:val="1"/>
    <w:link w:val="12"/>
    <w:uiPriority w:val="99"/>
    <w:pPr>
      <w:tabs>
        <w:tab w:val="center" w:pos="4153"/>
        <w:tab w:val="right" w:pos="8306"/>
      </w:tabs>
    </w:pPr>
    <w:rPr>
      <w:sz w:val="18"/>
      <w:szCs w:val="18"/>
    </w:rPr>
  </w:style>
  <w:style w:type="paragraph" w:styleId="7">
    <w:name w:val="Body Text First Indent 2"/>
    <w:basedOn w:val="4"/>
    <w:link w:val="16"/>
    <w:uiPriority w:val="99"/>
    <w:pPr>
      <w:widowControl w:val="0"/>
      <w:adjustRightInd/>
      <w:snapToGrid/>
      <w:ind w:firstLine="420" w:firstLineChars="200"/>
      <w:jc w:val="both"/>
    </w:pPr>
    <w:rPr>
      <w:rFonts w:ascii="Times New Roman" w:hAnsi="Times New Roman" w:eastAsia="宋体"/>
      <w:kern w:val="2"/>
      <w:sz w:val="21"/>
      <w:szCs w:val="24"/>
    </w:rPr>
  </w:style>
  <w:style w:type="table" w:styleId="9">
    <w:name w:val="Table Grid"/>
    <w:basedOn w:val="8"/>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Heading 2 Char"/>
    <w:basedOn w:val="10"/>
    <w:link w:val="2"/>
    <w:semiHidden/>
    <w:locked/>
    <w:uiPriority w:val="99"/>
    <w:rPr>
      <w:rFonts w:ascii="Cambria" w:hAnsi="Cambria" w:eastAsia="宋体" w:cs="Times New Roman"/>
      <w:b/>
      <w:bCs/>
      <w:kern w:val="0"/>
      <w:sz w:val="32"/>
      <w:szCs w:val="32"/>
    </w:rPr>
  </w:style>
  <w:style w:type="character" w:customStyle="1" w:styleId="12">
    <w:name w:val="Footer Char"/>
    <w:basedOn w:val="10"/>
    <w:link w:val="6"/>
    <w:semiHidden/>
    <w:locked/>
    <w:uiPriority w:val="99"/>
    <w:rPr>
      <w:rFonts w:ascii="Tahoma" w:hAnsi="Tahoma" w:eastAsia="微软雅黑" w:cs="Times New Roman"/>
      <w:kern w:val="0"/>
      <w:sz w:val="18"/>
      <w:szCs w:val="18"/>
    </w:rPr>
  </w:style>
  <w:style w:type="paragraph" w:customStyle="1" w:styleId="13">
    <w:name w:val="p0"/>
    <w:basedOn w:val="1"/>
    <w:uiPriority w:val="99"/>
    <w:rPr>
      <w:rFonts w:ascii="Times New Roman" w:hAnsi="Times New Roman"/>
      <w:sz w:val="32"/>
      <w:szCs w:val="32"/>
    </w:rPr>
  </w:style>
  <w:style w:type="character" w:customStyle="1" w:styleId="14">
    <w:name w:val="Body Text Indent 2 Char"/>
    <w:basedOn w:val="10"/>
    <w:link w:val="5"/>
    <w:semiHidden/>
    <w:locked/>
    <w:uiPriority w:val="99"/>
    <w:rPr>
      <w:rFonts w:ascii="Calibri" w:hAnsi="Calibri" w:eastAsia="宋体" w:cs="Times New Roman"/>
      <w:kern w:val="2"/>
      <w:sz w:val="22"/>
      <w:szCs w:val="22"/>
      <w:lang w:val="en-US" w:eastAsia="zh-CN" w:bidi="ar-SA"/>
    </w:rPr>
  </w:style>
  <w:style w:type="character" w:customStyle="1" w:styleId="15">
    <w:name w:val="Body Text Indent Char"/>
    <w:basedOn w:val="10"/>
    <w:link w:val="4"/>
    <w:semiHidden/>
    <w:locked/>
    <w:uiPriority w:val="99"/>
    <w:rPr>
      <w:rFonts w:ascii="Tahoma" w:hAnsi="Tahoma" w:eastAsia="微软雅黑" w:cs="Times New Roman"/>
      <w:kern w:val="0"/>
      <w:sz w:val="22"/>
    </w:rPr>
  </w:style>
  <w:style w:type="character" w:customStyle="1" w:styleId="16">
    <w:name w:val="Body Text First Indent 2 Char"/>
    <w:basedOn w:val="15"/>
    <w:link w:val="7"/>
    <w:semiHidden/>
    <w:locked/>
    <w:uiPriority w:val="99"/>
  </w:style>
  <w:style w:type="character" w:customStyle="1" w:styleId="17">
    <w:name w:val="Body Text Char"/>
    <w:basedOn w:val="10"/>
    <w:link w:val="3"/>
    <w:semiHidden/>
    <w:locked/>
    <w:uiPriority w:val="99"/>
    <w:rPr>
      <w:rFonts w:ascii="Tahoma" w:hAnsi="Tahoma" w:eastAsia="微软雅黑" w:cs="Times New Roman"/>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4226</Words>
  <Characters>4329</Characters>
  <Lines>0</Lines>
  <Paragraphs>0</Paragraphs>
  <TotalTime>2</TotalTime>
  <ScaleCrop>false</ScaleCrop>
  <LinksUpToDate>false</LinksUpToDate>
  <CharactersWithSpaces>4490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2023-04-03T09:08:00Z</dcterms:created>
  <dc:creator>    SI   SI     </dc:creator>
  <cp:lastModifiedBy>yt</cp:lastModifiedBy>
  <cp:lastPrinted>2023-07-31T09:55:00Z</cp:lastPrinted>
  <dcterms:modified xsi:type="dcterms:W3CDTF">2023-08-11T08:22:11Z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D3056621B14A46D08EA7BF847C492D4D_13</vt:lpwstr>
  </property>
</Properties>
</file>