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sdt>
      <w:sdtPr>
        <w:rPr>
          <w:rFonts w:hint="eastAsia" w:ascii="宋体" w:hAnsi="宋体" w:eastAsia="宋体" w:cs="宋体"/>
          <w:b/>
          <w:bCs/>
          <w:sz w:val="32"/>
          <w:szCs w:val="32"/>
        </w:rPr>
        <w:id w:val="147453625"/>
        <w:docPartObj>
          <w:docPartGallery w:val="Table of Contents"/>
          <w:docPartUnique/>
        </w:docPartObj>
      </w:sdtPr>
      <w:sdtEndPr>
        <w:rPr>
          <w:rFonts w:hint="eastAsia" w:ascii="宋体" w:hAnsi="宋体" w:eastAsia="宋体" w:cs="宋体"/>
          <w:b/>
          <w:bCs/>
          <w:sz w:val="32"/>
          <w:szCs w:val="32"/>
        </w:rPr>
      </w:sdtEndPr>
      <w:sdtContent>
        <w:p>
          <w:pPr>
            <w:pStyle w:val="10"/>
            <w:jc w:val="center"/>
            <w:rPr>
              <w:rFonts w:hint="eastAsia" w:ascii="宋体" w:hAnsi="宋体" w:eastAsia="宋体" w:cs="宋体"/>
              <w:b/>
              <w:bCs/>
              <w:sz w:val="32"/>
              <w:szCs w:val="32"/>
            </w:rPr>
          </w:pPr>
        </w:p>
        <w:p>
          <w:pPr>
            <w:pStyle w:val="10"/>
            <w:jc w:val="center"/>
            <w:rPr>
              <w:rFonts w:hint="eastAsia" w:ascii="宋体" w:hAnsi="宋体" w:eastAsia="宋体" w:cs="宋体"/>
              <w:b/>
              <w:bCs/>
              <w:sz w:val="32"/>
              <w:szCs w:val="32"/>
            </w:rPr>
          </w:pPr>
        </w:p>
        <w:p>
          <w:pPr>
            <w:pStyle w:val="10"/>
            <w:jc w:val="center"/>
            <w:rPr>
              <w:rFonts w:asciiTheme="minorHAnsi" w:hAnsiTheme="minorHAnsi" w:eastAsiaTheme="minorEastAsia" w:cstheme="minorBidi"/>
              <w:b/>
              <w:kern w:val="2"/>
              <w:sz w:val="21"/>
              <w:szCs w:val="24"/>
              <w:lang w:val="en-US" w:eastAsia="zh-CN" w:bidi="ar-SA"/>
            </w:rPr>
          </w:pPr>
          <w:r>
            <w:rPr>
              <w:rFonts w:hint="eastAsia" w:ascii="宋体" w:hAnsi="宋体" w:eastAsia="宋体" w:cs="宋体"/>
              <w:b/>
              <w:bCs/>
              <w:sz w:val="44"/>
              <w:szCs w:val="44"/>
            </w:rPr>
            <w:t>目     录</w:t>
          </w:r>
          <w:r>
            <w:fldChar w:fldCharType="begin"/>
          </w:r>
          <w:r>
            <w:instrText xml:space="preserve">TOC \o "1-2" \h \u </w:instrText>
          </w:r>
          <w:r>
            <w:fldChar w:fldCharType="separate"/>
          </w:r>
        </w:p>
        <w:p>
          <w:pPr>
            <w:pStyle w:val="9"/>
            <w:tabs>
              <w:tab w:val="right" w:leader="dot" w:pos="8844"/>
            </w:tabs>
          </w:pPr>
          <w:r>
            <w:fldChar w:fldCharType="begin"/>
          </w:r>
          <w:r>
            <w:instrText xml:space="preserve"> HYPERLINK \l _Toc29356 </w:instrText>
          </w:r>
          <w:r>
            <w:fldChar w:fldCharType="separate"/>
          </w:r>
          <w:r>
            <w:rPr>
              <w:rFonts w:hint="eastAsia" w:ascii="黑体" w:hAnsi="黑体" w:eastAsia="黑体" w:cs="黑体"/>
              <w:bCs/>
              <w:szCs w:val="32"/>
            </w:rPr>
            <w:t>1总则</w:t>
          </w:r>
          <w:r>
            <w:tab/>
          </w:r>
          <w:r>
            <w:fldChar w:fldCharType="begin"/>
          </w:r>
          <w:r>
            <w:instrText xml:space="preserve"> PAGEREF _Toc29356 \h </w:instrText>
          </w:r>
          <w:r>
            <w:fldChar w:fldCharType="separate"/>
          </w:r>
          <w:r>
            <w:t>- 3 -</w:t>
          </w:r>
          <w:r>
            <w:fldChar w:fldCharType="end"/>
          </w:r>
          <w:r>
            <w:fldChar w:fldCharType="end"/>
          </w:r>
        </w:p>
        <w:p>
          <w:pPr>
            <w:pStyle w:val="10"/>
            <w:tabs>
              <w:tab w:val="right" w:leader="dot" w:pos="8844"/>
              <w:tab w:val="clear" w:pos="8608"/>
            </w:tabs>
          </w:pPr>
          <w:r>
            <w:fldChar w:fldCharType="begin"/>
          </w:r>
          <w:r>
            <w:instrText xml:space="preserve"> HYPERLINK \l _Toc10694 </w:instrText>
          </w:r>
          <w:r>
            <w:fldChar w:fldCharType="separate"/>
          </w:r>
          <w:r>
            <w:rPr>
              <w:rFonts w:hint="eastAsia" w:ascii="宋体" w:hAnsi="宋体" w:eastAsia="宋体" w:cs="宋体"/>
            </w:rPr>
            <w:t>1.1编制目的</w:t>
          </w:r>
          <w:r>
            <w:tab/>
          </w:r>
          <w:r>
            <w:fldChar w:fldCharType="begin"/>
          </w:r>
          <w:r>
            <w:instrText xml:space="preserve"> PAGEREF _Toc10694 \h </w:instrText>
          </w:r>
          <w:r>
            <w:fldChar w:fldCharType="separate"/>
          </w:r>
          <w:r>
            <w:t>- 3 -</w:t>
          </w:r>
          <w:r>
            <w:fldChar w:fldCharType="end"/>
          </w:r>
          <w:r>
            <w:fldChar w:fldCharType="end"/>
          </w:r>
        </w:p>
        <w:p>
          <w:pPr>
            <w:pStyle w:val="10"/>
            <w:tabs>
              <w:tab w:val="right" w:leader="dot" w:pos="8844"/>
              <w:tab w:val="clear" w:pos="8608"/>
            </w:tabs>
          </w:pPr>
          <w:r>
            <w:fldChar w:fldCharType="begin"/>
          </w:r>
          <w:r>
            <w:instrText xml:space="preserve"> HYPERLINK \l _Toc11356 </w:instrText>
          </w:r>
          <w:r>
            <w:fldChar w:fldCharType="separate"/>
          </w:r>
          <w:r>
            <w:rPr>
              <w:rFonts w:hint="eastAsia" w:ascii="宋体" w:hAnsi="宋体" w:eastAsia="宋体" w:cs="宋体"/>
            </w:rPr>
            <w:t>1.2编制依据</w:t>
          </w:r>
          <w:r>
            <w:tab/>
          </w:r>
          <w:r>
            <w:fldChar w:fldCharType="begin"/>
          </w:r>
          <w:r>
            <w:instrText xml:space="preserve"> PAGEREF _Toc11356 \h </w:instrText>
          </w:r>
          <w:r>
            <w:fldChar w:fldCharType="separate"/>
          </w:r>
          <w:r>
            <w:t>- 4 -</w:t>
          </w:r>
          <w:r>
            <w:fldChar w:fldCharType="end"/>
          </w:r>
          <w:r>
            <w:fldChar w:fldCharType="end"/>
          </w:r>
        </w:p>
        <w:p>
          <w:pPr>
            <w:pStyle w:val="10"/>
            <w:tabs>
              <w:tab w:val="right" w:leader="dot" w:pos="8844"/>
              <w:tab w:val="clear" w:pos="8608"/>
            </w:tabs>
          </w:pPr>
          <w:r>
            <w:fldChar w:fldCharType="begin"/>
          </w:r>
          <w:r>
            <w:instrText xml:space="preserve"> HYPERLINK \l _Toc22299 </w:instrText>
          </w:r>
          <w:r>
            <w:fldChar w:fldCharType="separate"/>
          </w:r>
          <w:r>
            <w:rPr>
              <w:rFonts w:hint="eastAsia" w:ascii="宋体" w:hAnsi="宋体" w:eastAsia="宋体" w:cs="宋体"/>
            </w:rPr>
            <w:t>1.3适用范围</w:t>
          </w:r>
          <w:r>
            <w:tab/>
          </w:r>
          <w:r>
            <w:fldChar w:fldCharType="begin"/>
          </w:r>
          <w:r>
            <w:instrText xml:space="preserve"> PAGEREF _Toc22299 \h </w:instrText>
          </w:r>
          <w:r>
            <w:fldChar w:fldCharType="separate"/>
          </w:r>
          <w:r>
            <w:t>- 4 -</w:t>
          </w:r>
          <w:r>
            <w:fldChar w:fldCharType="end"/>
          </w:r>
          <w:r>
            <w:fldChar w:fldCharType="end"/>
          </w:r>
        </w:p>
        <w:p>
          <w:pPr>
            <w:pStyle w:val="10"/>
            <w:tabs>
              <w:tab w:val="right" w:leader="dot" w:pos="8844"/>
              <w:tab w:val="clear" w:pos="8608"/>
            </w:tabs>
          </w:pPr>
          <w:r>
            <w:fldChar w:fldCharType="begin"/>
          </w:r>
          <w:r>
            <w:instrText xml:space="preserve"> HYPERLINK \l _Toc201 </w:instrText>
          </w:r>
          <w:r>
            <w:fldChar w:fldCharType="separate"/>
          </w:r>
          <w:r>
            <w:rPr>
              <w:rFonts w:hint="eastAsia" w:ascii="宋体" w:hAnsi="宋体" w:eastAsia="宋体" w:cs="宋体"/>
            </w:rPr>
            <w:t>1.5地质灾害灾（险）情分级</w:t>
          </w:r>
          <w:r>
            <w:tab/>
          </w:r>
          <w:r>
            <w:fldChar w:fldCharType="begin"/>
          </w:r>
          <w:r>
            <w:instrText xml:space="preserve"> PAGEREF _Toc201 \h </w:instrText>
          </w:r>
          <w:r>
            <w:fldChar w:fldCharType="separate"/>
          </w:r>
          <w:r>
            <w:t>- 5 -</w:t>
          </w:r>
          <w:r>
            <w:fldChar w:fldCharType="end"/>
          </w:r>
          <w:r>
            <w:fldChar w:fldCharType="end"/>
          </w:r>
        </w:p>
        <w:p>
          <w:pPr>
            <w:pStyle w:val="9"/>
            <w:tabs>
              <w:tab w:val="right" w:leader="dot" w:pos="8844"/>
            </w:tabs>
          </w:pPr>
          <w:r>
            <w:fldChar w:fldCharType="begin"/>
          </w:r>
          <w:r>
            <w:instrText xml:space="preserve"> HYPERLINK \l _Toc431 </w:instrText>
          </w:r>
          <w:r>
            <w:fldChar w:fldCharType="separate"/>
          </w:r>
          <w:r>
            <w:rPr>
              <w:rFonts w:hint="eastAsia" w:ascii="黑体" w:hAnsi="黑体" w:eastAsia="黑体" w:cs="黑体"/>
              <w:bCs/>
              <w:szCs w:val="32"/>
            </w:rPr>
            <w:t>2地质灾害应急指挥体系</w:t>
          </w:r>
          <w:r>
            <w:tab/>
          </w:r>
          <w:r>
            <w:fldChar w:fldCharType="begin"/>
          </w:r>
          <w:r>
            <w:instrText xml:space="preserve"> PAGEREF _Toc431 \h </w:instrText>
          </w:r>
          <w:r>
            <w:fldChar w:fldCharType="separate"/>
          </w:r>
          <w:r>
            <w:t>- 5 -</w:t>
          </w:r>
          <w:r>
            <w:fldChar w:fldCharType="end"/>
          </w:r>
          <w:r>
            <w:fldChar w:fldCharType="end"/>
          </w:r>
        </w:p>
        <w:p>
          <w:pPr>
            <w:pStyle w:val="10"/>
            <w:tabs>
              <w:tab w:val="right" w:leader="dot" w:pos="8844"/>
              <w:tab w:val="clear" w:pos="8608"/>
            </w:tabs>
          </w:pPr>
          <w:r>
            <w:fldChar w:fldCharType="begin"/>
          </w:r>
          <w:r>
            <w:instrText xml:space="preserve"> HYPERLINK \l _Toc21024 </w:instrText>
          </w:r>
          <w:r>
            <w:fldChar w:fldCharType="separate"/>
          </w:r>
          <w:r>
            <w:rPr>
              <w:rFonts w:hint="eastAsia" w:ascii="宋体" w:hAnsi="宋体" w:eastAsia="宋体" w:cs="宋体"/>
              <w:szCs w:val="30"/>
            </w:rPr>
            <w:t>2.1县地质灾害应急指挥部</w:t>
          </w:r>
          <w:r>
            <w:tab/>
          </w:r>
          <w:r>
            <w:fldChar w:fldCharType="begin"/>
          </w:r>
          <w:r>
            <w:instrText xml:space="preserve"> PAGEREF _Toc21024 \h </w:instrText>
          </w:r>
          <w:r>
            <w:fldChar w:fldCharType="separate"/>
          </w:r>
          <w:r>
            <w:t>- 5 -</w:t>
          </w:r>
          <w:r>
            <w:fldChar w:fldCharType="end"/>
          </w:r>
          <w:r>
            <w:fldChar w:fldCharType="end"/>
          </w:r>
        </w:p>
        <w:p>
          <w:pPr>
            <w:pStyle w:val="10"/>
            <w:tabs>
              <w:tab w:val="right" w:leader="dot" w:pos="8844"/>
              <w:tab w:val="clear" w:pos="8608"/>
            </w:tabs>
          </w:pPr>
          <w:r>
            <w:fldChar w:fldCharType="begin"/>
          </w:r>
          <w:r>
            <w:instrText xml:space="preserve"> HYPERLINK \l _Toc16528 </w:instrText>
          </w:r>
          <w:r>
            <w:fldChar w:fldCharType="separate"/>
          </w:r>
          <w:r>
            <w:rPr>
              <w:rFonts w:hint="eastAsia" w:ascii="宋体" w:hAnsi="宋体" w:eastAsia="宋体" w:cs="宋体"/>
            </w:rPr>
            <w:t>2.2县地质灾害应急指挥部办公室</w:t>
          </w:r>
          <w:r>
            <w:tab/>
          </w:r>
          <w:r>
            <w:fldChar w:fldCharType="begin"/>
          </w:r>
          <w:r>
            <w:instrText xml:space="preserve"> PAGEREF _Toc16528 \h </w:instrText>
          </w:r>
          <w:r>
            <w:fldChar w:fldCharType="separate"/>
          </w:r>
          <w:r>
            <w:t>- 6 -</w:t>
          </w:r>
          <w:r>
            <w:fldChar w:fldCharType="end"/>
          </w:r>
          <w:r>
            <w:fldChar w:fldCharType="end"/>
          </w:r>
        </w:p>
        <w:p>
          <w:pPr>
            <w:pStyle w:val="10"/>
            <w:tabs>
              <w:tab w:val="right" w:leader="dot" w:pos="8844"/>
              <w:tab w:val="clear" w:pos="8608"/>
            </w:tabs>
          </w:pPr>
          <w:r>
            <w:fldChar w:fldCharType="begin"/>
          </w:r>
          <w:r>
            <w:instrText xml:space="preserve"> HYPERLINK \l _Toc2666 </w:instrText>
          </w:r>
          <w:r>
            <w:fldChar w:fldCharType="separate"/>
          </w:r>
          <w:r>
            <w:rPr>
              <w:rFonts w:hint="eastAsia" w:ascii="宋体" w:hAnsi="宋体" w:eastAsia="宋体" w:cs="宋体"/>
            </w:rPr>
            <w:t>2.3现场指挥部</w:t>
          </w:r>
          <w:r>
            <w:tab/>
          </w:r>
          <w:r>
            <w:fldChar w:fldCharType="begin"/>
          </w:r>
          <w:r>
            <w:instrText xml:space="preserve"> PAGEREF _Toc2666 \h </w:instrText>
          </w:r>
          <w:r>
            <w:fldChar w:fldCharType="separate"/>
          </w:r>
          <w:r>
            <w:t>- 7 -</w:t>
          </w:r>
          <w:r>
            <w:fldChar w:fldCharType="end"/>
          </w:r>
          <w:r>
            <w:fldChar w:fldCharType="end"/>
          </w:r>
        </w:p>
        <w:p>
          <w:pPr>
            <w:pStyle w:val="10"/>
            <w:tabs>
              <w:tab w:val="right" w:leader="dot" w:pos="8844"/>
              <w:tab w:val="clear" w:pos="8608"/>
            </w:tabs>
          </w:pPr>
          <w:r>
            <w:fldChar w:fldCharType="begin"/>
          </w:r>
          <w:r>
            <w:instrText xml:space="preserve"> HYPERLINK \l _Toc4112 </w:instrText>
          </w:r>
          <w:r>
            <w:fldChar w:fldCharType="separate"/>
          </w:r>
          <w:r>
            <w:rPr>
              <w:rFonts w:hint="eastAsia" w:ascii="宋体" w:hAnsi="宋体" w:eastAsia="宋体" w:cs="宋体"/>
            </w:rPr>
            <w:t>2.4现场指挥部应急工作组及职责</w:t>
          </w:r>
          <w:r>
            <w:tab/>
          </w:r>
          <w:r>
            <w:fldChar w:fldCharType="begin"/>
          </w:r>
          <w:r>
            <w:instrText xml:space="preserve"> PAGEREF _Toc4112 \h </w:instrText>
          </w:r>
          <w:r>
            <w:fldChar w:fldCharType="separate"/>
          </w:r>
          <w:r>
            <w:t>- 7 -</w:t>
          </w:r>
          <w:r>
            <w:fldChar w:fldCharType="end"/>
          </w:r>
          <w:r>
            <w:fldChar w:fldCharType="end"/>
          </w:r>
        </w:p>
        <w:p>
          <w:pPr>
            <w:pStyle w:val="10"/>
            <w:tabs>
              <w:tab w:val="right" w:leader="dot" w:pos="8844"/>
              <w:tab w:val="clear" w:pos="8608"/>
            </w:tabs>
          </w:pPr>
          <w:r>
            <w:fldChar w:fldCharType="begin"/>
          </w:r>
          <w:r>
            <w:instrText xml:space="preserve"> HYPERLINK \l _Toc11631 </w:instrText>
          </w:r>
          <w:r>
            <w:fldChar w:fldCharType="separate"/>
          </w:r>
          <w:r>
            <w:rPr>
              <w:rFonts w:hint="eastAsia" w:ascii="宋体" w:hAnsi="宋体" w:eastAsia="宋体" w:cs="楷体_GB2312"/>
            </w:rPr>
            <w:t>2.5乡（镇）地质灾害指挥机构</w:t>
          </w:r>
          <w:r>
            <w:tab/>
          </w:r>
          <w:r>
            <w:fldChar w:fldCharType="begin"/>
          </w:r>
          <w:r>
            <w:instrText xml:space="preserve"> PAGEREF _Toc11631 \h </w:instrText>
          </w:r>
          <w:r>
            <w:fldChar w:fldCharType="separate"/>
          </w:r>
          <w:r>
            <w:t>- 10 -</w:t>
          </w:r>
          <w:r>
            <w:fldChar w:fldCharType="end"/>
          </w:r>
          <w:r>
            <w:fldChar w:fldCharType="end"/>
          </w:r>
        </w:p>
        <w:p>
          <w:pPr>
            <w:pStyle w:val="9"/>
            <w:tabs>
              <w:tab w:val="right" w:leader="dot" w:pos="8844"/>
            </w:tabs>
          </w:pPr>
          <w:r>
            <w:fldChar w:fldCharType="begin"/>
          </w:r>
          <w:r>
            <w:instrText xml:space="preserve"> HYPERLINK \l _Toc658 </w:instrText>
          </w:r>
          <w:r>
            <w:fldChar w:fldCharType="separate"/>
          </w:r>
          <w:r>
            <w:rPr>
              <w:rFonts w:hint="eastAsia" w:ascii="黑体" w:hAnsi="黑体" w:eastAsia="黑体" w:cs="黑体"/>
              <w:bCs/>
              <w:szCs w:val="32"/>
            </w:rPr>
            <w:t>3风险防控</w:t>
          </w:r>
          <w:r>
            <w:tab/>
          </w:r>
          <w:r>
            <w:fldChar w:fldCharType="begin"/>
          </w:r>
          <w:r>
            <w:instrText xml:space="preserve"> PAGEREF _Toc658 \h </w:instrText>
          </w:r>
          <w:r>
            <w:fldChar w:fldCharType="separate"/>
          </w:r>
          <w:r>
            <w:t>- 10 -</w:t>
          </w:r>
          <w:r>
            <w:fldChar w:fldCharType="end"/>
          </w:r>
          <w:r>
            <w:fldChar w:fldCharType="end"/>
          </w:r>
        </w:p>
        <w:p>
          <w:pPr>
            <w:pStyle w:val="10"/>
            <w:tabs>
              <w:tab w:val="right" w:leader="dot" w:pos="8844"/>
              <w:tab w:val="clear" w:pos="8608"/>
            </w:tabs>
          </w:pPr>
          <w:r>
            <w:fldChar w:fldCharType="begin"/>
          </w:r>
          <w:r>
            <w:instrText xml:space="preserve"> HYPERLINK \l _Toc4827 </w:instrText>
          </w:r>
          <w:r>
            <w:fldChar w:fldCharType="separate"/>
          </w:r>
          <w:r>
            <w:rPr>
              <w:rFonts w:hint="eastAsia" w:ascii="宋体" w:hAnsi="宋体" w:eastAsia="宋体" w:cs="楷体_GB2312"/>
            </w:rPr>
            <w:t>3.1风险识别</w:t>
          </w:r>
          <w:r>
            <w:tab/>
          </w:r>
          <w:r>
            <w:fldChar w:fldCharType="begin"/>
          </w:r>
          <w:r>
            <w:instrText xml:space="preserve"> PAGEREF _Toc4827 \h </w:instrText>
          </w:r>
          <w:r>
            <w:fldChar w:fldCharType="separate"/>
          </w:r>
          <w:r>
            <w:t>- 10 -</w:t>
          </w:r>
          <w:r>
            <w:fldChar w:fldCharType="end"/>
          </w:r>
          <w:r>
            <w:fldChar w:fldCharType="end"/>
          </w:r>
        </w:p>
        <w:p>
          <w:pPr>
            <w:pStyle w:val="10"/>
            <w:tabs>
              <w:tab w:val="right" w:leader="dot" w:pos="8844"/>
              <w:tab w:val="clear" w:pos="8608"/>
            </w:tabs>
          </w:pPr>
          <w:r>
            <w:fldChar w:fldCharType="begin"/>
          </w:r>
          <w:r>
            <w:instrText xml:space="preserve"> HYPERLINK \l _Toc11415 </w:instrText>
          </w:r>
          <w:r>
            <w:fldChar w:fldCharType="separate"/>
          </w:r>
          <w:r>
            <w:rPr>
              <w:rFonts w:hint="eastAsia" w:ascii="宋体" w:hAnsi="宋体" w:eastAsia="宋体" w:cs="楷体_GB2312"/>
            </w:rPr>
            <w:t>3.2风险提示</w:t>
          </w:r>
          <w:r>
            <w:tab/>
          </w:r>
          <w:r>
            <w:fldChar w:fldCharType="begin"/>
          </w:r>
          <w:r>
            <w:instrText xml:space="preserve"> PAGEREF _Toc11415 \h </w:instrText>
          </w:r>
          <w:r>
            <w:fldChar w:fldCharType="separate"/>
          </w:r>
          <w:r>
            <w:t>- 11 -</w:t>
          </w:r>
          <w:r>
            <w:fldChar w:fldCharType="end"/>
          </w:r>
          <w:r>
            <w:fldChar w:fldCharType="end"/>
          </w:r>
        </w:p>
        <w:p>
          <w:pPr>
            <w:pStyle w:val="10"/>
            <w:tabs>
              <w:tab w:val="right" w:leader="dot" w:pos="8844"/>
              <w:tab w:val="clear" w:pos="8608"/>
            </w:tabs>
          </w:pPr>
          <w:r>
            <w:fldChar w:fldCharType="begin"/>
          </w:r>
          <w:r>
            <w:instrText xml:space="preserve"> HYPERLINK \l _Toc21132 </w:instrText>
          </w:r>
          <w:r>
            <w:fldChar w:fldCharType="separate"/>
          </w:r>
          <w:r>
            <w:rPr>
              <w:rFonts w:hint="eastAsia" w:ascii="宋体" w:hAnsi="宋体" w:eastAsia="宋体" w:cs="楷体_GB2312"/>
            </w:rPr>
            <w:t>3.3风险管控</w:t>
          </w:r>
          <w:r>
            <w:tab/>
          </w:r>
          <w:r>
            <w:fldChar w:fldCharType="begin"/>
          </w:r>
          <w:r>
            <w:instrText xml:space="preserve"> PAGEREF _Toc21132 \h </w:instrText>
          </w:r>
          <w:r>
            <w:fldChar w:fldCharType="separate"/>
          </w:r>
          <w:r>
            <w:t>- 11 -</w:t>
          </w:r>
          <w:r>
            <w:fldChar w:fldCharType="end"/>
          </w:r>
          <w:r>
            <w:fldChar w:fldCharType="end"/>
          </w:r>
        </w:p>
        <w:p>
          <w:pPr>
            <w:pStyle w:val="9"/>
            <w:tabs>
              <w:tab w:val="right" w:leader="dot" w:pos="8844"/>
            </w:tabs>
          </w:pPr>
          <w:r>
            <w:fldChar w:fldCharType="begin"/>
          </w:r>
          <w:r>
            <w:instrText xml:space="preserve"> HYPERLINK \l _Toc20069 </w:instrText>
          </w:r>
          <w:r>
            <w:fldChar w:fldCharType="separate"/>
          </w:r>
          <w:r>
            <w:rPr>
              <w:rFonts w:hint="eastAsia" w:ascii="宋体" w:hAnsi="宋体" w:eastAsia="宋体" w:cs="宋体"/>
              <w:szCs w:val="32"/>
            </w:rPr>
            <w:t>4应急准备</w:t>
          </w:r>
          <w:r>
            <w:tab/>
          </w:r>
          <w:r>
            <w:fldChar w:fldCharType="begin"/>
          </w:r>
          <w:r>
            <w:instrText xml:space="preserve"> PAGEREF _Toc20069 \h </w:instrText>
          </w:r>
          <w:r>
            <w:fldChar w:fldCharType="separate"/>
          </w:r>
          <w:r>
            <w:t>- 11 -</w:t>
          </w:r>
          <w:r>
            <w:fldChar w:fldCharType="end"/>
          </w:r>
          <w:r>
            <w:fldChar w:fldCharType="end"/>
          </w:r>
        </w:p>
        <w:p>
          <w:pPr>
            <w:pStyle w:val="10"/>
            <w:tabs>
              <w:tab w:val="right" w:leader="dot" w:pos="8844"/>
              <w:tab w:val="clear" w:pos="8608"/>
            </w:tabs>
          </w:pPr>
          <w:r>
            <w:fldChar w:fldCharType="begin"/>
          </w:r>
          <w:r>
            <w:instrText xml:space="preserve"> HYPERLINK \l _Toc31778 </w:instrText>
          </w:r>
          <w:r>
            <w:fldChar w:fldCharType="separate"/>
          </w:r>
          <w:r>
            <w:rPr>
              <w:rFonts w:hint="eastAsia" w:ascii="宋体" w:hAnsi="宋体" w:eastAsia="宋体" w:cs="楷体_GB2312"/>
            </w:rPr>
            <w:t>4.1思想准备</w:t>
          </w:r>
          <w:r>
            <w:tab/>
          </w:r>
          <w:r>
            <w:fldChar w:fldCharType="begin"/>
          </w:r>
          <w:r>
            <w:instrText xml:space="preserve"> PAGEREF _Toc31778 \h </w:instrText>
          </w:r>
          <w:r>
            <w:fldChar w:fldCharType="separate"/>
          </w:r>
          <w:r>
            <w:t>- 11 -</w:t>
          </w:r>
          <w:r>
            <w:fldChar w:fldCharType="end"/>
          </w:r>
          <w:r>
            <w:fldChar w:fldCharType="end"/>
          </w:r>
        </w:p>
        <w:p>
          <w:pPr>
            <w:pStyle w:val="10"/>
            <w:tabs>
              <w:tab w:val="right" w:leader="dot" w:pos="8844"/>
              <w:tab w:val="clear" w:pos="8608"/>
            </w:tabs>
          </w:pPr>
          <w:r>
            <w:fldChar w:fldCharType="begin"/>
          </w:r>
          <w:r>
            <w:instrText xml:space="preserve"> HYPERLINK \l _Toc4033 </w:instrText>
          </w:r>
          <w:r>
            <w:fldChar w:fldCharType="separate"/>
          </w:r>
          <w:r>
            <w:rPr>
              <w:rFonts w:hint="eastAsia" w:ascii="宋体" w:hAnsi="宋体" w:eastAsia="宋体" w:cs="楷体_GB2312"/>
            </w:rPr>
            <w:t>4.2组织准备</w:t>
          </w:r>
          <w:r>
            <w:tab/>
          </w:r>
          <w:r>
            <w:fldChar w:fldCharType="begin"/>
          </w:r>
          <w:r>
            <w:instrText xml:space="preserve"> PAGEREF _Toc4033 \h </w:instrText>
          </w:r>
          <w:r>
            <w:fldChar w:fldCharType="separate"/>
          </w:r>
          <w:r>
            <w:t>- 12 -</w:t>
          </w:r>
          <w:r>
            <w:fldChar w:fldCharType="end"/>
          </w:r>
          <w:r>
            <w:fldChar w:fldCharType="end"/>
          </w:r>
        </w:p>
        <w:p>
          <w:pPr>
            <w:pStyle w:val="10"/>
            <w:tabs>
              <w:tab w:val="right" w:leader="dot" w:pos="8844"/>
              <w:tab w:val="clear" w:pos="8608"/>
            </w:tabs>
          </w:pPr>
          <w:r>
            <w:fldChar w:fldCharType="begin"/>
          </w:r>
          <w:r>
            <w:instrText xml:space="preserve"> HYPERLINK \l _Toc15441 </w:instrText>
          </w:r>
          <w:r>
            <w:fldChar w:fldCharType="separate"/>
          </w:r>
          <w:r>
            <w:rPr>
              <w:rFonts w:hint="eastAsia" w:ascii="宋体" w:hAnsi="宋体" w:eastAsia="宋体" w:cs="楷体_GB2312"/>
            </w:rPr>
            <w:t>4.3预案准备</w:t>
          </w:r>
          <w:r>
            <w:tab/>
          </w:r>
          <w:r>
            <w:fldChar w:fldCharType="begin"/>
          </w:r>
          <w:r>
            <w:instrText xml:space="preserve"> PAGEREF _Toc15441 \h </w:instrText>
          </w:r>
          <w:r>
            <w:fldChar w:fldCharType="separate"/>
          </w:r>
          <w:r>
            <w:t>- 12 -</w:t>
          </w:r>
          <w:r>
            <w:fldChar w:fldCharType="end"/>
          </w:r>
          <w:r>
            <w:fldChar w:fldCharType="end"/>
          </w:r>
        </w:p>
        <w:p>
          <w:pPr>
            <w:pStyle w:val="10"/>
            <w:tabs>
              <w:tab w:val="right" w:leader="dot" w:pos="8844"/>
              <w:tab w:val="clear" w:pos="8608"/>
            </w:tabs>
          </w:pPr>
          <w:r>
            <w:fldChar w:fldCharType="begin"/>
          </w:r>
          <w:r>
            <w:instrText xml:space="preserve"> HYPERLINK \l _Toc1676 </w:instrText>
          </w:r>
          <w:r>
            <w:fldChar w:fldCharType="separate"/>
          </w:r>
          <w:r>
            <w:rPr>
              <w:rFonts w:hint="eastAsia" w:ascii="宋体" w:hAnsi="宋体" w:eastAsia="宋体" w:cs="楷体_GB2312"/>
            </w:rPr>
            <w:t>4.4物资准备</w:t>
          </w:r>
          <w:r>
            <w:tab/>
          </w:r>
          <w:r>
            <w:fldChar w:fldCharType="begin"/>
          </w:r>
          <w:r>
            <w:instrText xml:space="preserve"> PAGEREF _Toc1676 \h </w:instrText>
          </w:r>
          <w:r>
            <w:fldChar w:fldCharType="separate"/>
          </w:r>
          <w:r>
            <w:t>- 13 -</w:t>
          </w:r>
          <w:r>
            <w:fldChar w:fldCharType="end"/>
          </w:r>
          <w:r>
            <w:fldChar w:fldCharType="end"/>
          </w:r>
        </w:p>
        <w:p>
          <w:pPr>
            <w:pStyle w:val="10"/>
            <w:tabs>
              <w:tab w:val="right" w:leader="dot" w:pos="8844"/>
              <w:tab w:val="clear" w:pos="8608"/>
            </w:tabs>
          </w:pPr>
          <w:r>
            <w:fldChar w:fldCharType="begin"/>
          </w:r>
          <w:r>
            <w:instrText xml:space="preserve"> HYPERLINK \l _Toc25989 </w:instrText>
          </w:r>
          <w:r>
            <w:fldChar w:fldCharType="separate"/>
          </w:r>
          <w:r>
            <w:rPr>
              <w:rFonts w:hint="eastAsia" w:ascii="宋体" w:hAnsi="宋体" w:eastAsia="宋体" w:cs="楷体_GB2312"/>
            </w:rPr>
            <w:t>4.5工程准备</w:t>
          </w:r>
          <w:r>
            <w:tab/>
          </w:r>
          <w:r>
            <w:fldChar w:fldCharType="begin"/>
          </w:r>
          <w:r>
            <w:instrText xml:space="preserve"> PAGEREF _Toc25989 \h </w:instrText>
          </w:r>
          <w:r>
            <w:fldChar w:fldCharType="separate"/>
          </w:r>
          <w:r>
            <w:t>- 13 -</w:t>
          </w:r>
          <w:r>
            <w:fldChar w:fldCharType="end"/>
          </w:r>
          <w:r>
            <w:fldChar w:fldCharType="end"/>
          </w:r>
        </w:p>
        <w:p>
          <w:pPr>
            <w:pStyle w:val="10"/>
            <w:tabs>
              <w:tab w:val="right" w:leader="dot" w:pos="8844"/>
              <w:tab w:val="clear" w:pos="8608"/>
            </w:tabs>
          </w:pPr>
          <w:r>
            <w:fldChar w:fldCharType="begin"/>
          </w:r>
          <w:r>
            <w:instrText xml:space="preserve"> HYPERLINK \l _Toc18252 </w:instrText>
          </w:r>
          <w:r>
            <w:fldChar w:fldCharType="separate"/>
          </w:r>
          <w:r>
            <w:rPr>
              <w:rFonts w:hint="eastAsia" w:ascii="宋体" w:hAnsi="宋体" w:eastAsia="宋体" w:cs="楷体_GB2312"/>
            </w:rPr>
            <w:t>4.6应急力量准备</w:t>
          </w:r>
          <w:r>
            <w:tab/>
          </w:r>
          <w:r>
            <w:fldChar w:fldCharType="begin"/>
          </w:r>
          <w:r>
            <w:instrText xml:space="preserve"> PAGEREF _Toc18252 \h </w:instrText>
          </w:r>
          <w:r>
            <w:fldChar w:fldCharType="separate"/>
          </w:r>
          <w:r>
            <w:t>- 14 -</w:t>
          </w:r>
          <w:r>
            <w:fldChar w:fldCharType="end"/>
          </w:r>
          <w:r>
            <w:fldChar w:fldCharType="end"/>
          </w:r>
        </w:p>
        <w:p>
          <w:pPr>
            <w:pStyle w:val="10"/>
            <w:tabs>
              <w:tab w:val="right" w:leader="dot" w:pos="8844"/>
              <w:tab w:val="clear" w:pos="8608"/>
            </w:tabs>
          </w:pPr>
          <w:r>
            <w:fldChar w:fldCharType="begin"/>
          </w:r>
          <w:r>
            <w:instrText xml:space="preserve"> HYPERLINK \l _Toc16081 </w:instrText>
          </w:r>
          <w:r>
            <w:fldChar w:fldCharType="separate"/>
          </w:r>
          <w:r>
            <w:rPr>
              <w:rFonts w:hint="eastAsia" w:ascii="宋体" w:hAnsi="宋体" w:eastAsia="宋体" w:cs="楷体_GB2312"/>
            </w:rPr>
            <w:t>4.7技术准备</w:t>
          </w:r>
          <w:r>
            <w:tab/>
          </w:r>
          <w:r>
            <w:fldChar w:fldCharType="begin"/>
          </w:r>
          <w:r>
            <w:instrText xml:space="preserve"> PAGEREF _Toc16081 \h </w:instrText>
          </w:r>
          <w:r>
            <w:fldChar w:fldCharType="separate"/>
          </w:r>
          <w:r>
            <w:t>- 14 -</w:t>
          </w:r>
          <w:r>
            <w:fldChar w:fldCharType="end"/>
          </w:r>
          <w:r>
            <w:fldChar w:fldCharType="end"/>
          </w:r>
        </w:p>
        <w:p>
          <w:pPr>
            <w:pStyle w:val="9"/>
            <w:tabs>
              <w:tab w:val="right" w:leader="dot" w:pos="8844"/>
            </w:tabs>
          </w:pPr>
          <w:r>
            <w:fldChar w:fldCharType="begin"/>
          </w:r>
          <w:r>
            <w:instrText xml:space="preserve"> HYPERLINK \l _Toc30432 </w:instrText>
          </w:r>
          <w:r>
            <w:fldChar w:fldCharType="separate"/>
          </w:r>
          <w:r>
            <w:rPr>
              <w:rFonts w:hint="eastAsia" w:ascii="黑体" w:hAnsi="黑体" w:eastAsia="黑体" w:cs="宋体"/>
              <w:szCs w:val="32"/>
            </w:rPr>
            <w:t>5监测和预警</w:t>
          </w:r>
          <w:r>
            <w:tab/>
          </w:r>
          <w:r>
            <w:fldChar w:fldCharType="begin"/>
          </w:r>
          <w:r>
            <w:instrText xml:space="preserve"> PAGEREF _Toc30432 \h </w:instrText>
          </w:r>
          <w:r>
            <w:fldChar w:fldCharType="separate"/>
          </w:r>
          <w:r>
            <w:t>- 14 -</w:t>
          </w:r>
          <w:r>
            <w:fldChar w:fldCharType="end"/>
          </w:r>
          <w:r>
            <w:fldChar w:fldCharType="end"/>
          </w:r>
        </w:p>
        <w:p>
          <w:pPr>
            <w:pStyle w:val="10"/>
            <w:tabs>
              <w:tab w:val="right" w:leader="dot" w:pos="8844"/>
              <w:tab w:val="clear" w:pos="8608"/>
            </w:tabs>
          </w:pPr>
          <w:r>
            <w:fldChar w:fldCharType="begin"/>
          </w:r>
          <w:r>
            <w:instrText xml:space="preserve"> HYPERLINK \l _Toc21324 </w:instrText>
          </w:r>
          <w:r>
            <w:fldChar w:fldCharType="separate"/>
          </w:r>
          <w:r>
            <w:rPr>
              <w:rFonts w:hint="eastAsia" w:ascii="宋体" w:hAnsi="宋体" w:eastAsia="宋体" w:cs="楷体_GB2312"/>
            </w:rPr>
            <w:t>5.1事前预防</w:t>
          </w:r>
          <w:r>
            <w:tab/>
          </w:r>
          <w:r>
            <w:fldChar w:fldCharType="begin"/>
          </w:r>
          <w:r>
            <w:instrText xml:space="preserve"> PAGEREF _Toc21324 \h </w:instrText>
          </w:r>
          <w:r>
            <w:fldChar w:fldCharType="separate"/>
          </w:r>
          <w:r>
            <w:t>- 14 -</w:t>
          </w:r>
          <w:r>
            <w:fldChar w:fldCharType="end"/>
          </w:r>
          <w:r>
            <w:fldChar w:fldCharType="end"/>
          </w:r>
        </w:p>
        <w:p>
          <w:pPr>
            <w:pStyle w:val="10"/>
            <w:tabs>
              <w:tab w:val="right" w:leader="dot" w:pos="8844"/>
              <w:tab w:val="clear" w:pos="8608"/>
            </w:tabs>
          </w:pPr>
          <w:r>
            <w:fldChar w:fldCharType="begin"/>
          </w:r>
          <w:r>
            <w:instrText xml:space="preserve"> HYPERLINK \l _Toc20208 </w:instrText>
          </w:r>
          <w:r>
            <w:fldChar w:fldCharType="separate"/>
          </w:r>
          <w:r>
            <w:rPr>
              <w:rFonts w:hint="eastAsia" w:ascii="宋体" w:hAnsi="宋体" w:eastAsia="宋体" w:cs="楷体_GB2312"/>
            </w:rPr>
            <w:t>5.2监测和预警</w:t>
          </w:r>
          <w:r>
            <w:tab/>
          </w:r>
          <w:r>
            <w:fldChar w:fldCharType="begin"/>
          </w:r>
          <w:r>
            <w:instrText xml:space="preserve"> PAGEREF _Toc20208 \h </w:instrText>
          </w:r>
          <w:r>
            <w:fldChar w:fldCharType="separate"/>
          </w:r>
          <w:r>
            <w:t>- 15 -</w:t>
          </w:r>
          <w:r>
            <w:fldChar w:fldCharType="end"/>
          </w:r>
          <w:r>
            <w:fldChar w:fldCharType="end"/>
          </w:r>
        </w:p>
        <w:p>
          <w:pPr>
            <w:pStyle w:val="10"/>
            <w:tabs>
              <w:tab w:val="right" w:leader="dot" w:pos="8844"/>
              <w:tab w:val="clear" w:pos="8608"/>
            </w:tabs>
          </w:pPr>
          <w:r>
            <w:fldChar w:fldCharType="begin"/>
          </w:r>
          <w:r>
            <w:instrText xml:space="preserve"> HYPERLINK \l _Toc3389 </w:instrText>
          </w:r>
          <w:r>
            <w:fldChar w:fldCharType="separate"/>
          </w:r>
          <w:r>
            <w:rPr>
              <w:rFonts w:hint="eastAsia" w:ascii="宋体" w:hAnsi="宋体" w:eastAsia="宋体" w:cs="楷体_GB2312"/>
            </w:rPr>
            <w:t>5.3预警等级</w:t>
          </w:r>
          <w:r>
            <w:tab/>
          </w:r>
          <w:r>
            <w:fldChar w:fldCharType="begin"/>
          </w:r>
          <w:r>
            <w:instrText xml:space="preserve"> PAGEREF _Toc3389 \h </w:instrText>
          </w:r>
          <w:r>
            <w:fldChar w:fldCharType="separate"/>
          </w:r>
          <w:r>
            <w:t>- 15 -</w:t>
          </w:r>
          <w:r>
            <w:fldChar w:fldCharType="end"/>
          </w:r>
          <w:r>
            <w:fldChar w:fldCharType="end"/>
          </w:r>
        </w:p>
        <w:p>
          <w:pPr>
            <w:pStyle w:val="9"/>
            <w:tabs>
              <w:tab w:val="right" w:leader="dot" w:pos="8844"/>
            </w:tabs>
          </w:pPr>
          <w:r>
            <w:fldChar w:fldCharType="begin"/>
          </w:r>
          <w:r>
            <w:instrText xml:space="preserve"> HYPERLINK \l _Toc21216 </w:instrText>
          </w:r>
          <w:r>
            <w:fldChar w:fldCharType="separate"/>
          </w:r>
          <w:r>
            <w:rPr>
              <w:rFonts w:hint="eastAsia" w:ascii="黑体" w:hAnsi="黑体" w:eastAsia="黑体" w:cs="宋体"/>
              <w:szCs w:val="32"/>
            </w:rPr>
            <w:t>6应急处置与救援</w:t>
          </w:r>
          <w:r>
            <w:tab/>
          </w:r>
          <w:r>
            <w:fldChar w:fldCharType="begin"/>
          </w:r>
          <w:r>
            <w:instrText xml:space="preserve"> PAGEREF _Toc21216 \h </w:instrText>
          </w:r>
          <w:r>
            <w:fldChar w:fldCharType="separate"/>
          </w:r>
          <w:r>
            <w:t>- 16 -</w:t>
          </w:r>
          <w:r>
            <w:fldChar w:fldCharType="end"/>
          </w:r>
          <w:r>
            <w:fldChar w:fldCharType="end"/>
          </w:r>
        </w:p>
        <w:p>
          <w:pPr>
            <w:pStyle w:val="10"/>
            <w:tabs>
              <w:tab w:val="right" w:leader="dot" w:pos="8844"/>
              <w:tab w:val="clear" w:pos="8608"/>
            </w:tabs>
          </w:pPr>
          <w:r>
            <w:fldChar w:fldCharType="begin"/>
          </w:r>
          <w:r>
            <w:instrText xml:space="preserve"> HYPERLINK \l _Toc968 </w:instrText>
          </w:r>
          <w:r>
            <w:fldChar w:fldCharType="separate"/>
          </w:r>
          <w:r>
            <w:rPr>
              <w:rFonts w:hint="eastAsia" w:ascii="宋体" w:hAnsi="宋体" w:eastAsia="宋体" w:cs="楷体_GB2312"/>
            </w:rPr>
            <w:t>6.1 信息报送</w:t>
          </w:r>
          <w:r>
            <w:tab/>
          </w:r>
          <w:r>
            <w:fldChar w:fldCharType="begin"/>
          </w:r>
          <w:r>
            <w:instrText xml:space="preserve"> PAGEREF _Toc968 \h </w:instrText>
          </w:r>
          <w:r>
            <w:fldChar w:fldCharType="separate"/>
          </w:r>
          <w:r>
            <w:t>- 16 -</w:t>
          </w:r>
          <w:r>
            <w:fldChar w:fldCharType="end"/>
          </w:r>
          <w:r>
            <w:fldChar w:fldCharType="end"/>
          </w:r>
        </w:p>
        <w:p>
          <w:pPr>
            <w:pStyle w:val="10"/>
            <w:tabs>
              <w:tab w:val="right" w:leader="dot" w:pos="8844"/>
              <w:tab w:val="clear" w:pos="8608"/>
            </w:tabs>
          </w:pPr>
          <w:r>
            <w:fldChar w:fldCharType="begin"/>
          </w:r>
          <w:r>
            <w:instrText xml:space="preserve"> HYPERLINK \l _Toc8522 </w:instrText>
          </w:r>
          <w:r>
            <w:fldChar w:fldCharType="separate"/>
          </w:r>
          <w:r>
            <w:rPr>
              <w:rFonts w:hint="eastAsia" w:ascii="宋体" w:hAnsi="宋体" w:eastAsia="宋体" w:cs="楷体_GB2312"/>
            </w:rPr>
            <w:t>6.2 信息处置</w:t>
          </w:r>
          <w:r>
            <w:tab/>
          </w:r>
          <w:r>
            <w:fldChar w:fldCharType="begin"/>
          </w:r>
          <w:r>
            <w:instrText xml:space="preserve"> PAGEREF _Toc8522 \h </w:instrText>
          </w:r>
          <w:r>
            <w:fldChar w:fldCharType="separate"/>
          </w:r>
          <w:r>
            <w:t>- 16 -</w:t>
          </w:r>
          <w:r>
            <w:fldChar w:fldCharType="end"/>
          </w:r>
          <w:r>
            <w:fldChar w:fldCharType="end"/>
          </w:r>
        </w:p>
        <w:p>
          <w:pPr>
            <w:pStyle w:val="10"/>
            <w:tabs>
              <w:tab w:val="right" w:leader="dot" w:pos="8844"/>
              <w:tab w:val="clear" w:pos="8608"/>
            </w:tabs>
          </w:pPr>
          <w:r>
            <w:fldChar w:fldCharType="begin"/>
          </w:r>
          <w:r>
            <w:instrText xml:space="preserve"> HYPERLINK \l _Toc22276 </w:instrText>
          </w:r>
          <w:r>
            <w:fldChar w:fldCharType="separate"/>
          </w:r>
          <w:r>
            <w:rPr>
              <w:rFonts w:hint="eastAsia" w:ascii="宋体" w:hAnsi="宋体" w:eastAsia="宋体" w:cs="楷体_GB2312"/>
            </w:rPr>
            <w:t>6.3先期处置</w:t>
          </w:r>
          <w:r>
            <w:tab/>
          </w:r>
          <w:r>
            <w:fldChar w:fldCharType="begin"/>
          </w:r>
          <w:r>
            <w:instrText xml:space="preserve"> PAGEREF _Toc22276 \h </w:instrText>
          </w:r>
          <w:r>
            <w:fldChar w:fldCharType="separate"/>
          </w:r>
          <w:r>
            <w:t>- 16 -</w:t>
          </w:r>
          <w:r>
            <w:fldChar w:fldCharType="end"/>
          </w:r>
          <w:r>
            <w:fldChar w:fldCharType="end"/>
          </w:r>
        </w:p>
        <w:p>
          <w:pPr>
            <w:pStyle w:val="10"/>
            <w:tabs>
              <w:tab w:val="right" w:leader="dot" w:pos="8844"/>
              <w:tab w:val="clear" w:pos="8608"/>
            </w:tabs>
          </w:pPr>
          <w:r>
            <w:fldChar w:fldCharType="begin"/>
          </w:r>
          <w:r>
            <w:instrText xml:space="preserve"> HYPERLINK \l _Toc28232 </w:instrText>
          </w:r>
          <w:r>
            <w:fldChar w:fldCharType="separate"/>
          </w:r>
          <w:r>
            <w:rPr>
              <w:rFonts w:hint="eastAsia" w:ascii="宋体" w:hAnsi="宋体" w:eastAsia="宋体" w:cs="楷体_GB2312"/>
            </w:rPr>
            <w:t>6.4应急响应</w:t>
          </w:r>
          <w:r>
            <w:tab/>
          </w:r>
          <w:r>
            <w:fldChar w:fldCharType="begin"/>
          </w:r>
          <w:r>
            <w:instrText xml:space="preserve"> PAGEREF _Toc28232 \h </w:instrText>
          </w:r>
          <w:r>
            <w:fldChar w:fldCharType="separate"/>
          </w:r>
          <w:r>
            <w:t>- 17 -</w:t>
          </w:r>
          <w:r>
            <w:fldChar w:fldCharType="end"/>
          </w:r>
          <w:r>
            <w:fldChar w:fldCharType="end"/>
          </w:r>
        </w:p>
        <w:p>
          <w:pPr>
            <w:pStyle w:val="10"/>
            <w:tabs>
              <w:tab w:val="right" w:leader="dot" w:pos="8844"/>
              <w:tab w:val="clear" w:pos="8608"/>
            </w:tabs>
          </w:pPr>
          <w:r>
            <w:fldChar w:fldCharType="begin"/>
          </w:r>
          <w:r>
            <w:instrText xml:space="preserve"> HYPERLINK \l _Toc5524 </w:instrText>
          </w:r>
          <w:r>
            <w:fldChar w:fldCharType="separate"/>
          </w:r>
          <w:r>
            <w:rPr>
              <w:rFonts w:hint="eastAsia" w:ascii="宋体" w:hAnsi="宋体" w:eastAsia="宋体" w:cs="楷体_GB2312"/>
            </w:rPr>
            <w:t>6.5分级响应</w:t>
          </w:r>
          <w:r>
            <w:tab/>
          </w:r>
          <w:r>
            <w:fldChar w:fldCharType="begin"/>
          </w:r>
          <w:r>
            <w:instrText xml:space="preserve"> PAGEREF _Toc5524 \h </w:instrText>
          </w:r>
          <w:r>
            <w:fldChar w:fldCharType="separate"/>
          </w:r>
          <w:r>
            <w:t>- 18 -</w:t>
          </w:r>
          <w:r>
            <w:fldChar w:fldCharType="end"/>
          </w:r>
          <w:r>
            <w:fldChar w:fldCharType="end"/>
          </w:r>
        </w:p>
        <w:p>
          <w:pPr>
            <w:pStyle w:val="10"/>
            <w:tabs>
              <w:tab w:val="right" w:leader="dot" w:pos="8844"/>
              <w:tab w:val="clear" w:pos="8608"/>
            </w:tabs>
          </w:pPr>
          <w:r>
            <w:fldChar w:fldCharType="begin"/>
          </w:r>
          <w:r>
            <w:instrText xml:space="preserve"> HYPERLINK \l _Toc21785 </w:instrText>
          </w:r>
          <w:r>
            <w:fldChar w:fldCharType="separate"/>
          </w:r>
          <w:r>
            <w:rPr>
              <w:rFonts w:hint="eastAsia" w:ascii="黑体" w:hAnsi="黑体" w:cs="楷体_GB2312"/>
            </w:rPr>
            <w:t>6.6抢险救援</w:t>
          </w:r>
          <w:r>
            <w:tab/>
          </w:r>
          <w:r>
            <w:fldChar w:fldCharType="begin"/>
          </w:r>
          <w:r>
            <w:instrText xml:space="preserve"> PAGEREF _Toc21785 \h </w:instrText>
          </w:r>
          <w:r>
            <w:fldChar w:fldCharType="separate"/>
          </w:r>
          <w:r>
            <w:t>- 23 -</w:t>
          </w:r>
          <w:r>
            <w:fldChar w:fldCharType="end"/>
          </w:r>
          <w:r>
            <w:fldChar w:fldCharType="end"/>
          </w:r>
        </w:p>
        <w:p>
          <w:pPr>
            <w:pStyle w:val="10"/>
            <w:tabs>
              <w:tab w:val="right" w:leader="dot" w:pos="8844"/>
              <w:tab w:val="clear" w:pos="8608"/>
            </w:tabs>
          </w:pPr>
          <w:r>
            <w:fldChar w:fldCharType="begin"/>
          </w:r>
          <w:r>
            <w:instrText xml:space="preserve"> HYPERLINK \l _Toc16446 </w:instrText>
          </w:r>
          <w:r>
            <w:fldChar w:fldCharType="separate"/>
          </w:r>
          <w:r>
            <w:rPr>
              <w:rFonts w:hint="eastAsia" w:ascii="宋体" w:hAnsi="宋体" w:eastAsia="宋体" w:cs="楷体_GB2312"/>
            </w:rPr>
            <w:t>6.7响应调整</w:t>
          </w:r>
          <w:r>
            <w:tab/>
          </w:r>
          <w:r>
            <w:fldChar w:fldCharType="begin"/>
          </w:r>
          <w:r>
            <w:instrText xml:space="preserve"> PAGEREF _Toc16446 \h </w:instrText>
          </w:r>
          <w:r>
            <w:fldChar w:fldCharType="separate"/>
          </w:r>
          <w:r>
            <w:t>- 27 -</w:t>
          </w:r>
          <w:r>
            <w:fldChar w:fldCharType="end"/>
          </w:r>
          <w:r>
            <w:fldChar w:fldCharType="end"/>
          </w:r>
        </w:p>
        <w:p>
          <w:pPr>
            <w:pStyle w:val="10"/>
            <w:tabs>
              <w:tab w:val="right" w:leader="dot" w:pos="8844"/>
              <w:tab w:val="clear" w:pos="8608"/>
            </w:tabs>
          </w:pPr>
          <w:r>
            <w:fldChar w:fldCharType="begin"/>
          </w:r>
          <w:r>
            <w:instrText xml:space="preserve"> HYPERLINK \l _Toc25573 </w:instrText>
          </w:r>
          <w:r>
            <w:fldChar w:fldCharType="separate"/>
          </w:r>
          <w:r>
            <w:rPr>
              <w:rFonts w:hint="eastAsia" w:ascii="宋体" w:hAnsi="宋体" w:eastAsia="宋体" w:cs="楷体_GB2312"/>
            </w:rPr>
            <w:t>6.8响应结束</w:t>
          </w:r>
          <w:r>
            <w:tab/>
          </w:r>
          <w:r>
            <w:fldChar w:fldCharType="begin"/>
          </w:r>
          <w:r>
            <w:instrText xml:space="preserve"> PAGEREF _Toc25573 \h </w:instrText>
          </w:r>
          <w:r>
            <w:fldChar w:fldCharType="separate"/>
          </w:r>
          <w:r>
            <w:t>- 27 -</w:t>
          </w:r>
          <w:r>
            <w:fldChar w:fldCharType="end"/>
          </w:r>
          <w:r>
            <w:fldChar w:fldCharType="end"/>
          </w:r>
        </w:p>
        <w:p>
          <w:pPr>
            <w:pStyle w:val="9"/>
            <w:tabs>
              <w:tab w:val="right" w:leader="dot" w:pos="8844"/>
            </w:tabs>
          </w:pPr>
          <w:r>
            <w:fldChar w:fldCharType="begin"/>
          </w:r>
          <w:r>
            <w:instrText xml:space="preserve"> HYPERLINK \l _Toc25371 </w:instrText>
          </w:r>
          <w:r>
            <w:fldChar w:fldCharType="separate"/>
          </w:r>
          <w:r>
            <w:rPr>
              <w:rFonts w:hint="eastAsia" w:ascii="黑体" w:hAnsi="黑体" w:eastAsia="黑体" w:cs="宋体"/>
              <w:szCs w:val="32"/>
            </w:rPr>
            <w:t>7后期处置</w:t>
          </w:r>
          <w:r>
            <w:tab/>
          </w:r>
          <w:r>
            <w:fldChar w:fldCharType="begin"/>
          </w:r>
          <w:r>
            <w:instrText xml:space="preserve"> PAGEREF _Toc25371 \h </w:instrText>
          </w:r>
          <w:r>
            <w:fldChar w:fldCharType="separate"/>
          </w:r>
          <w:r>
            <w:t>- 27 -</w:t>
          </w:r>
          <w:r>
            <w:fldChar w:fldCharType="end"/>
          </w:r>
          <w:r>
            <w:fldChar w:fldCharType="end"/>
          </w:r>
        </w:p>
        <w:p>
          <w:pPr>
            <w:pStyle w:val="10"/>
            <w:tabs>
              <w:tab w:val="right" w:leader="dot" w:pos="8844"/>
              <w:tab w:val="clear" w:pos="8608"/>
            </w:tabs>
          </w:pPr>
          <w:r>
            <w:fldChar w:fldCharType="begin"/>
          </w:r>
          <w:r>
            <w:instrText xml:space="preserve"> HYPERLINK \l _Toc6828 </w:instrText>
          </w:r>
          <w:r>
            <w:fldChar w:fldCharType="separate"/>
          </w:r>
          <w:r>
            <w:rPr>
              <w:rFonts w:hint="eastAsia" w:ascii="宋体" w:hAnsi="宋体" w:eastAsia="宋体" w:cs="楷体_GB2312"/>
            </w:rPr>
            <w:t>7.1调查评估</w:t>
          </w:r>
          <w:r>
            <w:tab/>
          </w:r>
          <w:r>
            <w:fldChar w:fldCharType="begin"/>
          </w:r>
          <w:r>
            <w:instrText xml:space="preserve"> PAGEREF _Toc6828 \h </w:instrText>
          </w:r>
          <w:r>
            <w:fldChar w:fldCharType="separate"/>
          </w:r>
          <w:r>
            <w:t>- 27 -</w:t>
          </w:r>
          <w:r>
            <w:fldChar w:fldCharType="end"/>
          </w:r>
          <w:r>
            <w:fldChar w:fldCharType="end"/>
          </w:r>
        </w:p>
        <w:p>
          <w:pPr>
            <w:pStyle w:val="10"/>
            <w:tabs>
              <w:tab w:val="right" w:leader="dot" w:pos="8844"/>
              <w:tab w:val="clear" w:pos="8608"/>
            </w:tabs>
          </w:pPr>
          <w:r>
            <w:fldChar w:fldCharType="begin"/>
          </w:r>
          <w:r>
            <w:instrText xml:space="preserve"> HYPERLINK \l _Toc14667 </w:instrText>
          </w:r>
          <w:r>
            <w:fldChar w:fldCharType="separate"/>
          </w:r>
          <w:r>
            <w:rPr>
              <w:rFonts w:hint="eastAsia" w:ascii="宋体" w:hAnsi="宋体" w:eastAsia="宋体" w:cs="楷体_GB2312"/>
            </w:rPr>
            <w:t>7.2善后处置</w:t>
          </w:r>
          <w:r>
            <w:tab/>
          </w:r>
          <w:r>
            <w:fldChar w:fldCharType="begin"/>
          </w:r>
          <w:r>
            <w:instrText xml:space="preserve"> PAGEREF _Toc14667 \h </w:instrText>
          </w:r>
          <w:r>
            <w:fldChar w:fldCharType="separate"/>
          </w:r>
          <w:r>
            <w:t>- 28 -</w:t>
          </w:r>
          <w:r>
            <w:fldChar w:fldCharType="end"/>
          </w:r>
          <w:r>
            <w:fldChar w:fldCharType="end"/>
          </w:r>
        </w:p>
        <w:p>
          <w:pPr>
            <w:pStyle w:val="10"/>
            <w:tabs>
              <w:tab w:val="right" w:leader="dot" w:pos="8844"/>
              <w:tab w:val="clear" w:pos="8608"/>
            </w:tabs>
          </w:pPr>
          <w:r>
            <w:fldChar w:fldCharType="begin"/>
          </w:r>
          <w:r>
            <w:instrText xml:space="preserve"> HYPERLINK \l _Toc7847 </w:instrText>
          </w:r>
          <w:r>
            <w:fldChar w:fldCharType="separate"/>
          </w:r>
          <w:r>
            <w:rPr>
              <w:rFonts w:hint="eastAsia" w:ascii="宋体" w:hAnsi="宋体" w:eastAsia="宋体" w:cs="楷体_GB2312"/>
            </w:rPr>
            <w:t>7.3恢复重建</w:t>
          </w:r>
          <w:r>
            <w:tab/>
          </w:r>
          <w:r>
            <w:fldChar w:fldCharType="begin"/>
          </w:r>
          <w:r>
            <w:instrText xml:space="preserve"> PAGEREF _Toc7847 \h </w:instrText>
          </w:r>
          <w:r>
            <w:fldChar w:fldCharType="separate"/>
          </w:r>
          <w:r>
            <w:t>- 28 -</w:t>
          </w:r>
          <w:r>
            <w:fldChar w:fldCharType="end"/>
          </w:r>
          <w:r>
            <w:fldChar w:fldCharType="end"/>
          </w:r>
        </w:p>
        <w:p>
          <w:pPr>
            <w:pStyle w:val="9"/>
            <w:tabs>
              <w:tab w:val="right" w:leader="dot" w:pos="8844"/>
            </w:tabs>
          </w:pPr>
          <w:r>
            <w:fldChar w:fldCharType="begin"/>
          </w:r>
          <w:r>
            <w:instrText xml:space="preserve"> HYPERLINK \l _Toc14170 </w:instrText>
          </w:r>
          <w:r>
            <w:fldChar w:fldCharType="separate"/>
          </w:r>
          <w:r>
            <w:rPr>
              <w:rFonts w:hint="eastAsia" w:ascii="黑体" w:hAnsi="黑体" w:eastAsia="黑体" w:cs="宋体"/>
              <w:szCs w:val="32"/>
            </w:rPr>
            <w:t>8应急保障</w:t>
          </w:r>
          <w:r>
            <w:tab/>
          </w:r>
          <w:r>
            <w:fldChar w:fldCharType="begin"/>
          </w:r>
          <w:r>
            <w:instrText xml:space="preserve"> PAGEREF _Toc14170 \h </w:instrText>
          </w:r>
          <w:r>
            <w:fldChar w:fldCharType="separate"/>
          </w:r>
          <w:r>
            <w:t>- 28 -</w:t>
          </w:r>
          <w:r>
            <w:fldChar w:fldCharType="end"/>
          </w:r>
          <w:r>
            <w:fldChar w:fldCharType="end"/>
          </w:r>
        </w:p>
        <w:p>
          <w:pPr>
            <w:pStyle w:val="10"/>
            <w:tabs>
              <w:tab w:val="right" w:leader="dot" w:pos="8844"/>
              <w:tab w:val="clear" w:pos="8608"/>
            </w:tabs>
          </w:pPr>
          <w:r>
            <w:fldChar w:fldCharType="begin"/>
          </w:r>
          <w:r>
            <w:instrText xml:space="preserve"> HYPERLINK \l _Toc11675 </w:instrText>
          </w:r>
          <w:r>
            <w:fldChar w:fldCharType="separate"/>
          </w:r>
          <w:r>
            <w:rPr>
              <w:rFonts w:hint="eastAsia" w:ascii="宋体" w:hAnsi="宋体" w:eastAsia="宋体" w:cs="楷体_GB2312"/>
            </w:rPr>
            <w:t>8.1应急队伍建设</w:t>
          </w:r>
          <w:r>
            <w:tab/>
          </w:r>
          <w:r>
            <w:fldChar w:fldCharType="begin"/>
          </w:r>
          <w:r>
            <w:instrText xml:space="preserve"> PAGEREF _Toc11675 \h </w:instrText>
          </w:r>
          <w:r>
            <w:fldChar w:fldCharType="separate"/>
          </w:r>
          <w:r>
            <w:t>- 28 -</w:t>
          </w:r>
          <w:r>
            <w:fldChar w:fldCharType="end"/>
          </w:r>
          <w:r>
            <w:fldChar w:fldCharType="end"/>
          </w:r>
        </w:p>
        <w:p>
          <w:pPr>
            <w:pStyle w:val="10"/>
            <w:tabs>
              <w:tab w:val="right" w:leader="dot" w:pos="8844"/>
              <w:tab w:val="clear" w:pos="8608"/>
            </w:tabs>
          </w:pPr>
          <w:r>
            <w:fldChar w:fldCharType="begin"/>
          </w:r>
          <w:r>
            <w:instrText xml:space="preserve"> HYPERLINK \l _Toc31159 </w:instrText>
          </w:r>
          <w:r>
            <w:fldChar w:fldCharType="separate"/>
          </w:r>
          <w:r>
            <w:rPr>
              <w:rFonts w:hint="eastAsia" w:ascii="宋体" w:hAnsi="宋体" w:eastAsia="宋体" w:cs="楷体_GB2312"/>
            </w:rPr>
            <w:t>8.2应急资金</w:t>
          </w:r>
          <w:r>
            <w:tab/>
          </w:r>
          <w:r>
            <w:fldChar w:fldCharType="begin"/>
          </w:r>
          <w:r>
            <w:instrText xml:space="preserve"> PAGEREF _Toc31159 \h </w:instrText>
          </w:r>
          <w:r>
            <w:fldChar w:fldCharType="separate"/>
          </w:r>
          <w:r>
            <w:t>- 29 -</w:t>
          </w:r>
          <w:r>
            <w:fldChar w:fldCharType="end"/>
          </w:r>
          <w:r>
            <w:fldChar w:fldCharType="end"/>
          </w:r>
        </w:p>
        <w:p>
          <w:pPr>
            <w:pStyle w:val="10"/>
            <w:tabs>
              <w:tab w:val="right" w:leader="dot" w:pos="8844"/>
              <w:tab w:val="clear" w:pos="8608"/>
            </w:tabs>
          </w:pPr>
          <w:r>
            <w:fldChar w:fldCharType="begin"/>
          </w:r>
          <w:r>
            <w:instrText xml:space="preserve"> HYPERLINK \l _Toc30968 </w:instrText>
          </w:r>
          <w:r>
            <w:fldChar w:fldCharType="separate"/>
          </w:r>
          <w:r>
            <w:rPr>
              <w:rFonts w:hint="eastAsia" w:ascii="宋体" w:hAnsi="宋体" w:eastAsia="宋体" w:cs="楷体_GB2312"/>
            </w:rPr>
            <w:t>8.3应急物资</w:t>
          </w:r>
          <w:r>
            <w:tab/>
          </w:r>
          <w:r>
            <w:fldChar w:fldCharType="begin"/>
          </w:r>
          <w:r>
            <w:instrText xml:space="preserve"> PAGEREF _Toc30968 \h </w:instrText>
          </w:r>
          <w:r>
            <w:fldChar w:fldCharType="separate"/>
          </w:r>
          <w:r>
            <w:t>- 29 -</w:t>
          </w:r>
          <w:r>
            <w:fldChar w:fldCharType="end"/>
          </w:r>
          <w:r>
            <w:fldChar w:fldCharType="end"/>
          </w:r>
        </w:p>
        <w:p>
          <w:pPr>
            <w:pStyle w:val="10"/>
            <w:tabs>
              <w:tab w:val="right" w:leader="dot" w:pos="8844"/>
              <w:tab w:val="clear" w:pos="8608"/>
            </w:tabs>
          </w:pPr>
          <w:r>
            <w:fldChar w:fldCharType="begin"/>
          </w:r>
          <w:r>
            <w:instrText xml:space="preserve"> HYPERLINK \l _Toc16360 </w:instrText>
          </w:r>
          <w:r>
            <w:fldChar w:fldCharType="separate"/>
          </w:r>
          <w:r>
            <w:rPr>
              <w:rFonts w:hint="eastAsia" w:ascii="宋体" w:hAnsi="宋体" w:eastAsia="宋体" w:cs="楷体_GB2312"/>
            </w:rPr>
            <w:t>8.4通信保障</w:t>
          </w:r>
          <w:r>
            <w:tab/>
          </w:r>
          <w:r>
            <w:fldChar w:fldCharType="begin"/>
          </w:r>
          <w:r>
            <w:instrText xml:space="preserve"> PAGEREF _Toc16360 \h </w:instrText>
          </w:r>
          <w:r>
            <w:fldChar w:fldCharType="separate"/>
          </w:r>
          <w:r>
            <w:t>- 29 -</w:t>
          </w:r>
          <w:r>
            <w:fldChar w:fldCharType="end"/>
          </w:r>
          <w:r>
            <w:fldChar w:fldCharType="end"/>
          </w:r>
        </w:p>
        <w:p>
          <w:pPr>
            <w:pStyle w:val="10"/>
            <w:tabs>
              <w:tab w:val="right" w:leader="dot" w:pos="8844"/>
              <w:tab w:val="clear" w:pos="8608"/>
            </w:tabs>
          </w:pPr>
          <w:r>
            <w:fldChar w:fldCharType="begin"/>
          </w:r>
          <w:r>
            <w:instrText xml:space="preserve"> HYPERLINK \l _Toc3766 </w:instrText>
          </w:r>
          <w:r>
            <w:fldChar w:fldCharType="separate"/>
          </w:r>
          <w:r>
            <w:rPr>
              <w:rFonts w:hint="eastAsia" w:ascii="宋体" w:hAnsi="宋体" w:eastAsia="宋体" w:cs="楷体_GB2312"/>
            </w:rPr>
            <w:t>8.5应急技术保障</w:t>
          </w:r>
          <w:r>
            <w:tab/>
          </w:r>
          <w:r>
            <w:fldChar w:fldCharType="begin"/>
          </w:r>
          <w:r>
            <w:instrText xml:space="preserve"> PAGEREF _Toc3766 \h </w:instrText>
          </w:r>
          <w:r>
            <w:fldChar w:fldCharType="separate"/>
          </w:r>
          <w:r>
            <w:t>- 29 -</w:t>
          </w:r>
          <w:r>
            <w:fldChar w:fldCharType="end"/>
          </w:r>
          <w:r>
            <w:fldChar w:fldCharType="end"/>
          </w:r>
        </w:p>
        <w:p>
          <w:pPr>
            <w:pStyle w:val="10"/>
            <w:tabs>
              <w:tab w:val="right" w:leader="dot" w:pos="8844"/>
              <w:tab w:val="clear" w:pos="8608"/>
            </w:tabs>
          </w:pPr>
          <w:r>
            <w:fldChar w:fldCharType="begin"/>
          </w:r>
          <w:r>
            <w:instrText xml:space="preserve"> HYPERLINK \l _Toc8801 </w:instrText>
          </w:r>
          <w:r>
            <w:fldChar w:fldCharType="separate"/>
          </w:r>
          <w:r>
            <w:rPr>
              <w:rFonts w:hint="eastAsia" w:ascii="宋体" w:hAnsi="宋体" w:eastAsia="宋体" w:cs="楷体_GB2312"/>
            </w:rPr>
            <w:t>8.6宣传、培训与演练</w:t>
          </w:r>
          <w:r>
            <w:tab/>
          </w:r>
          <w:r>
            <w:fldChar w:fldCharType="begin"/>
          </w:r>
          <w:r>
            <w:instrText xml:space="preserve"> PAGEREF _Toc8801 \h </w:instrText>
          </w:r>
          <w:r>
            <w:fldChar w:fldCharType="separate"/>
          </w:r>
          <w:r>
            <w:t>- 29 -</w:t>
          </w:r>
          <w:r>
            <w:fldChar w:fldCharType="end"/>
          </w:r>
          <w:r>
            <w:fldChar w:fldCharType="end"/>
          </w:r>
        </w:p>
        <w:p>
          <w:pPr>
            <w:pStyle w:val="10"/>
            <w:tabs>
              <w:tab w:val="right" w:leader="dot" w:pos="8844"/>
              <w:tab w:val="clear" w:pos="8608"/>
            </w:tabs>
          </w:pPr>
          <w:r>
            <w:fldChar w:fldCharType="begin"/>
          </w:r>
          <w:r>
            <w:instrText xml:space="preserve"> HYPERLINK \l _Toc26188 </w:instrText>
          </w:r>
          <w:r>
            <w:fldChar w:fldCharType="separate"/>
          </w:r>
          <w:r>
            <w:rPr>
              <w:rFonts w:hint="eastAsia" w:ascii="宋体" w:hAnsi="宋体" w:eastAsia="宋体" w:cs="楷体_GB2312"/>
            </w:rPr>
            <w:t>8.7信息发布</w:t>
          </w:r>
          <w:r>
            <w:tab/>
          </w:r>
          <w:r>
            <w:fldChar w:fldCharType="begin"/>
          </w:r>
          <w:r>
            <w:instrText xml:space="preserve"> PAGEREF _Toc26188 \h </w:instrText>
          </w:r>
          <w:r>
            <w:fldChar w:fldCharType="separate"/>
          </w:r>
          <w:r>
            <w:t>- 30 -</w:t>
          </w:r>
          <w:r>
            <w:fldChar w:fldCharType="end"/>
          </w:r>
          <w:r>
            <w:fldChar w:fldCharType="end"/>
          </w:r>
        </w:p>
        <w:p>
          <w:pPr>
            <w:pStyle w:val="9"/>
            <w:tabs>
              <w:tab w:val="right" w:leader="dot" w:pos="8844"/>
            </w:tabs>
          </w:pPr>
          <w:r>
            <w:fldChar w:fldCharType="begin"/>
          </w:r>
          <w:r>
            <w:instrText xml:space="preserve"> HYPERLINK \l _Toc24627 </w:instrText>
          </w:r>
          <w:r>
            <w:fldChar w:fldCharType="separate"/>
          </w:r>
          <w:r>
            <w:rPr>
              <w:rFonts w:hint="eastAsia" w:ascii="黑体" w:hAnsi="黑体" w:eastAsia="黑体" w:cs="宋体"/>
              <w:szCs w:val="32"/>
            </w:rPr>
            <w:t>9附则</w:t>
          </w:r>
          <w:r>
            <w:tab/>
          </w:r>
          <w:r>
            <w:fldChar w:fldCharType="begin"/>
          </w:r>
          <w:r>
            <w:instrText xml:space="preserve"> PAGEREF _Toc24627 \h </w:instrText>
          </w:r>
          <w:r>
            <w:fldChar w:fldCharType="separate"/>
          </w:r>
          <w:r>
            <w:t>- 30 -</w:t>
          </w:r>
          <w:r>
            <w:fldChar w:fldCharType="end"/>
          </w:r>
          <w:r>
            <w:fldChar w:fldCharType="end"/>
          </w:r>
        </w:p>
        <w:p>
          <w:pPr>
            <w:pStyle w:val="10"/>
            <w:tabs>
              <w:tab w:val="right" w:leader="dot" w:pos="8844"/>
              <w:tab w:val="clear" w:pos="8608"/>
            </w:tabs>
          </w:pPr>
          <w:r>
            <w:fldChar w:fldCharType="begin"/>
          </w:r>
          <w:r>
            <w:instrText xml:space="preserve"> HYPERLINK \l _Toc6715 </w:instrText>
          </w:r>
          <w:r>
            <w:fldChar w:fldCharType="separate"/>
          </w:r>
          <w:r>
            <w:rPr>
              <w:rFonts w:hint="eastAsia" w:ascii="宋体" w:hAnsi="宋体" w:eastAsia="宋体" w:cs="楷体_GB2312"/>
            </w:rPr>
            <w:t>9.1预案解释部门</w:t>
          </w:r>
          <w:r>
            <w:tab/>
          </w:r>
          <w:r>
            <w:fldChar w:fldCharType="begin"/>
          </w:r>
          <w:r>
            <w:instrText xml:space="preserve"> PAGEREF _Toc6715 \h </w:instrText>
          </w:r>
          <w:r>
            <w:fldChar w:fldCharType="separate"/>
          </w:r>
          <w:r>
            <w:t>- 30 -</w:t>
          </w:r>
          <w:r>
            <w:fldChar w:fldCharType="end"/>
          </w:r>
          <w:r>
            <w:fldChar w:fldCharType="end"/>
          </w:r>
        </w:p>
        <w:p>
          <w:pPr>
            <w:pStyle w:val="10"/>
            <w:tabs>
              <w:tab w:val="right" w:leader="dot" w:pos="8844"/>
              <w:tab w:val="clear" w:pos="8608"/>
            </w:tabs>
          </w:pPr>
          <w:r>
            <w:fldChar w:fldCharType="begin"/>
          </w:r>
          <w:r>
            <w:instrText xml:space="preserve"> HYPERLINK \l _Toc19165 </w:instrText>
          </w:r>
          <w:r>
            <w:fldChar w:fldCharType="separate"/>
          </w:r>
          <w:r>
            <w:rPr>
              <w:rFonts w:hint="eastAsia" w:ascii="宋体" w:hAnsi="宋体" w:eastAsia="宋体" w:cs="楷体_GB2312"/>
            </w:rPr>
            <w:t>9.2预案实施</w:t>
          </w:r>
          <w:r>
            <w:tab/>
          </w:r>
          <w:r>
            <w:fldChar w:fldCharType="begin"/>
          </w:r>
          <w:r>
            <w:instrText xml:space="preserve"> PAGEREF _Toc19165 \h </w:instrText>
          </w:r>
          <w:r>
            <w:fldChar w:fldCharType="separate"/>
          </w:r>
          <w:r>
            <w:t>- 30 -</w:t>
          </w:r>
          <w:r>
            <w:fldChar w:fldCharType="end"/>
          </w:r>
          <w:r>
            <w:fldChar w:fldCharType="end"/>
          </w:r>
        </w:p>
        <w:p>
          <w:pPr>
            <w:pStyle w:val="9"/>
            <w:tabs>
              <w:tab w:val="right" w:leader="dot" w:pos="8844"/>
            </w:tabs>
          </w:pPr>
          <w:r>
            <w:fldChar w:fldCharType="begin"/>
          </w:r>
          <w:r>
            <w:instrText xml:space="preserve"> HYPERLINK \l _Toc23289 </w:instrText>
          </w:r>
          <w:r>
            <w:fldChar w:fldCharType="separate"/>
          </w:r>
          <w:r>
            <w:rPr>
              <w:rFonts w:hint="eastAsia" w:ascii="黑体" w:hAnsi="黑体" w:eastAsia="黑体" w:cs="宋体"/>
              <w:szCs w:val="32"/>
            </w:rPr>
            <w:t>附件：</w:t>
          </w:r>
          <w:r>
            <w:tab/>
          </w:r>
          <w:r>
            <w:fldChar w:fldCharType="begin"/>
          </w:r>
          <w:r>
            <w:instrText xml:space="preserve"> PAGEREF _Toc23289 \h </w:instrText>
          </w:r>
          <w:r>
            <w:fldChar w:fldCharType="separate"/>
          </w:r>
          <w:r>
            <w:t>- 30 -</w:t>
          </w:r>
          <w:r>
            <w:fldChar w:fldCharType="end"/>
          </w:r>
          <w:r>
            <w:fldChar w:fldCharType="end"/>
          </w:r>
        </w:p>
        <w:p>
          <w:pPr>
            <w:pStyle w:val="10"/>
            <w:tabs>
              <w:tab w:val="right" w:leader="dot" w:pos="8844"/>
              <w:tab w:val="clear" w:pos="8608"/>
            </w:tabs>
          </w:pPr>
          <w:r>
            <w:fldChar w:fldCharType="begin"/>
          </w:r>
          <w:r>
            <w:instrText xml:space="preserve"> HYPERLINK \l _Toc18956 </w:instrText>
          </w:r>
          <w:r>
            <w:fldChar w:fldCharType="separate"/>
          </w:r>
          <w:r>
            <w:rPr>
              <w:rFonts w:hint="eastAsia" w:ascii="黑体" w:hAnsi="黑体" w:cs="方正小标宋简体"/>
              <w:bCs/>
              <w:szCs w:val="36"/>
            </w:rPr>
            <w:t>沁源县地质灾害应急指挥通讯联络表</w:t>
          </w:r>
          <w:r>
            <w:tab/>
          </w:r>
          <w:r>
            <w:fldChar w:fldCharType="begin"/>
          </w:r>
          <w:r>
            <w:instrText xml:space="preserve"> PAGEREF _Toc18956 \h </w:instrText>
          </w:r>
          <w:r>
            <w:fldChar w:fldCharType="separate"/>
          </w:r>
          <w:r>
            <w:t>- 31 -</w:t>
          </w:r>
          <w:r>
            <w:fldChar w:fldCharType="end"/>
          </w:r>
          <w:r>
            <w:fldChar w:fldCharType="end"/>
          </w:r>
        </w:p>
        <w:p>
          <w:pPr>
            <w:pStyle w:val="10"/>
            <w:tabs>
              <w:tab w:val="right" w:leader="dot" w:pos="8844"/>
              <w:tab w:val="clear" w:pos="8608"/>
            </w:tabs>
          </w:pPr>
          <w:r>
            <w:fldChar w:fldCharType="begin"/>
          </w:r>
          <w:r>
            <w:instrText xml:space="preserve"> HYPERLINK \l _Toc20044 </w:instrText>
          </w:r>
          <w:r>
            <w:fldChar w:fldCharType="separate"/>
          </w:r>
          <w:r>
            <w:rPr>
              <w:rFonts w:hint="eastAsia" w:ascii="黑体" w:hAnsi="黑体" w:cs="方正小标宋简体"/>
              <w:bCs/>
              <w:szCs w:val="36"/>
            </w:rPr>
            <w:t>地质灾害灾（险）情分级</w:t>
          </w:r>
          <w:r>
            <w:tab/>
          </w:r>
          <w:r>
            <w:fldChar w:fldCharType="begin"/>
          </w:r>
          <w:r>
            <w:instrText xml:space="preserve"> PAGEREF _Toc20044 \h </w:instrText>
          </w:r>
          <w:r>
            <w:fldChar w:fldCharType="separate"/>
          </w:r>
          <w:r>
            <w:t>- 33 -</w:t>
          </w:r>
          <w:r>
            <w:fldChar w:fldCharType="end"/>
          </w:r>
          <w:r>
            <w:fldChar w:fldCharType="end"/>
          </w:r>
        </w:p>
        <w:p>
          <w:pPr>
            <w:pStyle w:val="10"/>
            <w:tabs>
              <w:tab w:val="right" w:leader="dot" w:pos="8844"/>
              <w:tab w:val="clear" w:pos="8608"/>
            </w:tabs>
          </w:pPr>
          <w:r>
            <w:fldChar w:fldCharType="begin"/>
          </w:r>
          <w:r>
            <w:instrText xml:space="preserve"> HYPERLINK \l _Toc32278 </w:instrText>
          </w:r>
          <w:r>
            <w:fldChar w:fldCharType="separate"/>
          </w:r>
          <w:r>
            <w:rPr>
              <w:rFonts w:hint="eastAsia" w:ascii="黑体" w:hAnsi="黑体" w:cs="方正小标宋简体"/>
              <w:bCs/>
              <w:szCs w:val="36"/>
            </w:rPr>
            <w:t>沁源县地质灾害应急指挥机构及职责</w:t>
          </w:r>
          <w:r>
            <w:tab/>
          </w:r>
          <w:r>
            <w:fldChar w:fldCharType="begin"/>
          </w:r>
          <w:r>
            <w:instrText xml:space="preserve"> PAGEREF _Toc32278 \h </w:instrText>
          </w:r>
          <w:r>
            <w:fldChar w:fldCharType="separate"/>
          </w:r>
          <w:r>
            <w:t>- 34 -</w:t>
          </w:r>
          <w:r>
            <w:fldChar w:fldCharType="end"/>
          </w:r>
          <w:r>
            <w:fldChar w:fldCharType="end"/>
          </w:r>
        </w:p>
        <w:p>
          <w:pPr>
            <w:pStyle w:val="10"/>
            <w:tabs>
              <w:tab w:val="right" w:leader="dot" w:pos="8844"/>
              <w:tab w:val="clear" w:pos="8608"/>
            </w:tabs>
          </w:pPr>
          <w:r>
            <w:fldChar w:fldCharType="begin"/>
          </w:r>
          <w:r>
            <w:instrText xml:space="preserve"> HYPERLINK \l _Toc26186 </w:instrText>
          </w:r>
          <w:r>
            <w:fldChar w:fldCharType="separate"/>
          </w:r>
          <w:r>
            <w:rPr>
              <w:rFonts w:hint="eastAsia" w:ascii="黑体" w:hAnsi="黑体" w:cs="方正小标宋简体"/>
              <w:bCs/>
              <w:szCs w:val="36"/>
            </w:rPr>
            <w:t>地质灾害气象风险预警级别及预警措施</w:t>
          </w:r>
          <w:r>
            <w:tab/>
          </w:r>
          <w:r>
            <w:fldChar w:fldCharType="begin"/>
          </w:r>
          <w:r>
            <w:instrText xml:space="preserve"> PAGEREF _Toc26186 \h </w:instrText>
          </w:r>
          <w:r>
            <w:fldChar w:fldCharType="separate"/>
          </w:r>
          <w:r>
            <w:t>- 38 -</w:t>
          </w:r>
          <w:r>
            <w:fldChar w:fldCharType="end"/>
          </w:r>
          <w:r>
            <w:fldChar w:fldCharType="end"/>
          </w:r>
        </w:p>
        <w:p>
          <w:pPr>
            <w:pStyle w:val="10"/>
            <w:tabs>
              <w:tab w:val="right" w:leader="dot" w:pos="8844"/>
              <w:tab w:val="clear" w:pos="8608"/>
            </w:tabs>
          </w:pPr>
          <w:r>
            <w:fldChar w:fldCharType="begin"/>
          </w:r>
          <w:r>
            <w:instrText xml:space="preserve"> HYPERLINK \l _Toc32614 </w:instrText>
          </w:r>
          <w:r>
            <w:fldChar w:fldCharType="separate"/>
          </w:r>
          <w:r>
            <w:rPr>
              <w:rFonts w:hint="eastAsia" w:ascii="黑体" w:hAnsi="黑体" w:cs="方正小标宋简体"/>
              <w:bCs/>
              <w:szCs w:val="36"/>
            </w:rPr>
            <w:t>沁源县地质灾害应急响应条件</w:t>
          </w:r>
          <w:r>
            <w:tab/>
          </w:r>
          <w:r>
            <w:fldChar w:fldCharType="begin"/>
          </w:r>
          <w:r>
            <w:instrText xml:space="preserve"> PAGEREF _Toc32614 \h </w:instrText>
          </w:r>
          <w:r>
            <w:fldChar w:fldCharType="separate"/>
          </w:r>
          <w:r>
            <w:t>- 39 -</w:t>
          </w:r>
          <w:r>
            <w:fldChar w:fldCharType="end"/>
          </w:r>
          <w:r>
            <w:fldChar w:fldCharType="end"/>
          </w:r>
        </w:p>
        <w:p>
          <w:pPr>
            <w:tabs>
              <w:tab w:val="right" w:leader="dot" w:pos="8608"/>
            </w:tabs>
            <w:spacing w:beforeLines="50" w:afterLines="200" w:line="410" w:lineRule="exact"/>
            <w:jc w:val="center"/>
          </w:pPr>
          <w:r>
            <w:rPr>
              <w:b/>
            </w:rPr>
            <w:fldChar w:fldCharType="end"/>
          </w:r>
        </w:p>
      </w:sdtContent>
    </w:sdt>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eastAsia" w:ascii="方正小标宋简体" w:eastAsia="方正小标宋简体"/>
          <w:sz w:val="44"/>
          <w:szCs w:val="44"/>
        </w:rPr>
      </w:pPr>
      <w:bookmarkStart w:id="0" w:name="_Toc24390"/>
      <w:bookmarkStart w:id="1" w:name="_Toc10928635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rPr>
        <w:t>沁源县地质灾害应急预案</w:t>
      </w:r>
      <w:bookmarkEnd w:id="0"/>
      <w:bookmarkEnd w:id="1"/>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黑体"/>
          <w:b w:val="0"/>
          <w:bCs/>
          <w:sz w:val="32"/>
          <w:szCs w:val="32"/>
        </w:rPr>
      </w:pPr>
      <w:bookmarkStart w:id="2" w:name="_Toc29356"/>
      <w:r>
        <w:rPr>
          <w:rFonts w:hint="eastAsia" w:ascii="黑体" w:hAnsi="黑体" w:eastAsia="黑体" w:cs="黑体"/>
          <w:b w:val="0"/>
          <w:bCs/>
          <w:sz w:val="32"/>
          <w:szCs w:val="32"/>
        </w:rPr>
        <w:t>1总则</w:t>
      </w:r>
      <w:bookmarkEnd w:id="2"/>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rPr>
      </w:pPr>
      <w:bookmarkStart w:id="3" w:name="_Toc10694"/>
      <w:r>
        <w:rPr>
          <w:rFonts w:hint="eastAsia" w:ascii="宋体" w:hAnsi="宋体" w:eastAsia="宋体" w:cs="宋体"/>
        </w:rPr>
        <w:t>1.1编制目的</w:t>
      </w:r>
      <w:bookmarkEnd w:id="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为建立健全地质灾害应急救援机制，高效有序地做好地质灾害应急救援工作，最大程度地降低灾害造成的损失，维护人民群众生命财产安全和社会稳定，编制本预案。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rPr>
      </w:pPr>
      <w:bookmarkStart w:id="4" w:name="_Toc11356"/>
      <w:r>
        <w:rPr>
          <w:rFonts w:hint="eastAsia" w:ascii="宋体" w:hAnsi="宋体" w:eastAsia="宋体" w:cs="宋体"/>
        </w:rPr>
        <w:t>1.2编制依据</w:t>
      </w:r>
      <w:bookmarkEnd w:id="4"/>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华人民共和国突发事件应对法》、《地质灾害防治条例》、《国务院关于加强地质灾害防治工作的决定》、《国家地质灾害应急预案》、《山西省突发事件应对条例》、《山西省突发公共事件总体应急预案》、《山西省地质灾害防治条例》、《山西省人民政府办公厅贯彻落实国务院关于加强地质灾害防治工作决定及重点工作分工方案的实施意见》、《山西省地质灾害应急预案》、《长治市突发事件总体应急预案》、《长治市地质灾害应急预案》、《沁源县突发事件总体应急预案》等。</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rPr>
      </w:pPr>
      <w:bookmarkStart w:id="5" w:name="_Toc22299"/>
      <w:r>
        <w:rPr>
          <w:rFonts w:hint="eastAsia" w:ascii="宋体" w:hAnsi="宋体" w:eastAsia="宋体" w:cs="宋体"/>
        </w:rPr>
        <w:t>1.3适用范围</w:t>
      </w:r>
      <w:bookmarkEnd w:id="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本预案适用于本县行政区域内自然因素或者人为活动引发的危害群众生命和财产安全的山体崩塌、滑坡、泥石流、地面塌陷、地裂缝、地面沉降等与地质作用有关地质灾害的防范与应急处置。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b/>
          <w:sz w:val="32"/>
          <w:szCs w:val="32"/>
        </w:rPr>
      </w:pPr>
      <w:r>
        <w:rPr>
          <w:rFonts w:hint="eastAsia" w:ascii="宋体" w:hAnsi="宋体" w:eastAsia="宋体" w:cs="宋体"/>
          <w:b/>
          <w:sz w:val="32"/>
          <w:szCs w:val="32"/>
        </w:rPr>
        <w:t>1.4工作原则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1.4.1坚持属地为主、分级管理，明确县乡两级政府的地质灾害防治主体责任，做到政府组织领导、部门分工协作、全社会共同参与。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1.4.2坚持预防为主、科学应对，科学运用监测预警、搬迁避让和工程治理等多种手段，有效规避灾害风险。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1.4.3坚持群专结合、专业处置，充分发挥专业监测机构作用，紧紧依靠广大基层群众全面做好地质灾害防治工作。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1.4.4坚持统筹规划、综合治理，在加强地质灾害防治的同时，协调推进山洪等其他灾害防治及生态环境治理工作。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rPr>
      </w:pPr>
      <w:bookmarkStart w:id="6" w:name="_Toc201"/>
      <w:r>
        <w:rPr>
          <w:rFonts w:hint="eastAsia" w:ascii="宋体" w:hAnsi="宋体" w:eastAsia="宋体" w:cs="宋体"/>
        </w:rPr>
        <w:t>1.5地质灾害灾（险）情分级</w:t>
      </w:r>
      <w:bookmarkEnd w:id="6"/>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地质灾害灾（险）情按照避险转移、伤亡人数或经济损失分为小型、中型、大型、特大型四级（见附件2）。</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黑体"/>
          <w:b w:val="0"/>
          <w:bCs/>
          <w:sz w:val="32"/>
          <w:szCs w:val="32"/>
        </w:rPr>
      </w:pPr>
      <w:bookmarkStart w:id="7" w:name="_Toc431"/>
      <w:r>
        <w:rPr>
          <w:rFonts w:hint="eastAsia" w:ascii="黑体" w:hAnsi="黑体" w:eastAsia="黑体" w:cs="黑体"/>
          <w:b w:val="0"/>
          <w:bCs/>
          <w:sz w:val="32"/>
          <w:szCs w:val="32"/>
        </w:rPr>
        <w:t>2地质灾害应急指挥体系</w:t>
      </w:r>
      <w:bookmarkEnd w:id="7"/>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全县防汛抗旱指挥体系由县、乡（镇）两级防汛抗旱指挥部及其办公室组成。</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00" w:firstLineChars="200"/>
        <w:textAlignment w:val="auto"/>
        <w:rPr>
          <w:rFonts w:ascii="宋体" w:hAnsi="宋体" w:eastAsia="宋体" w:cs="宋体"/>
        </w:rPr>
      </w:pPr>
      <w:bookmarkStart w:id="8" w:name="_Toc21024"/>
      <w:r>
        <w:rPr>
          <w:rFonts w:hint="eastAsia" w:ascii="宋体" w:hAnsi="宋体" w:eastAsia="宋体" w:cs="宋体"/>
          <w:sz w:val="30"/>
          <w:szCs w:val="30"/>
        </w:rPr>
        <w:t>2.1县地质灾害应急指挥部</w:t>
      </w:r>
      <w:bookmarkEnd w:id="8"/>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委、县政府为增强地质灾害灾害突发事件的应急处置，设立县地质灾害应急指挥部（以下称“县指挥部”），县指挥部是地质灾害应急处置的指挥机构，在市地质灾害应急指挥部和县委、县政府领导下，统一组织、指挥、协调、指导和督促全县地质灾害应急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 挥 长：县</w:t>
      </w:r>
      <w:r>
        <w:rPr>
          <w:rFonts w:hint="eastAsia" w:ascii="仿宋_GB2312" w:hAnsi="仿宋_GB2312" w:eastAsia="仿宋_GB2312" w:cs="仿宋_GB2312"/>
          <w:bCs/>
          <w:sz w:val="32"/>
          <w:szCs w:val="32"/>
          <w:lang w:eastAsia="zh-CN"/>
        </w:rPr>
        <w:t>政府</w:t>
      </w:r>
      <w:r>
        <w:rPr>
          <w:rFonts w:hint="eastAsia" w:ascii="仿宋_GB2312" w:hAnsi="仿宋_GB2312" w:eastAsia="仿宋_GB2312" w:cs="仿宋_GB2312"/>
          <w:bCs/>
          <w:sz w:val="32"/>
          <w:szCs w:val="32"/>
        </w:rPr>
        <w:t>副县长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副指挥长：县应急局局长、县自然资源局局长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县人武部、</w:t>
      </w:r>
      <w:r>
        <w:rPr>
          <w:rFonts w:hint="eastAsia" w:ascii="仿宋_GB2312" w:hAnsi="仿宋_GB2312" w:eastAsia="仿宋_GB2312" w:cs="仿宋_GB2312"/>
          <w:bCs/>
          <w:sz w:val="32"/>
          <w:szCs w:val="32"/>
        </w:rPr>
        <w:t>县委宣传部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县政府办、县应急局、县自然资源局、县气象局、县财政局、县工信局、县农业</w:t>
      </w:r>
      <w:r>
        <w:rPr>
          <w:rFonts w:hint="eastAsia" w:ascii="仿宋_GB2312" w:hAnsi="仿宋_GB2312" w:eastAsia="仿宋_GB2312" w:cs="仿宋_GB2312"/>
          <w:bCs/>
          <w:sz w:val="32"/>
          <w:szCs w:val="32"/>
          <w:lang w:val="en-US" w:eastAsia="zh-CN"/>
        </w:rPr>
        <w:t>农村</w:t>
      </w:r>
      <w:r>
        <w:rPr>
          <w:rFonts w:hint="eastAsia" w:ascii="仿宋_GB2312" w:hAnsi="仿宋_GB2312" w:eastAsia="仿宋_GB2312" w:cs="仿宋_GB2312"/>
          <w:bCs/>
          <w:sz w:val="32"/>
          <w:szCs w:val="32"/>
        </w:rPr>
        <w:t>局、县公安局、县民政局、县住建局、县交通局、县水利局、县教育局、县卫体局、县发改和科技局、县文旅局、县市监局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县医保局、</w:t>
      </w:r>
      <w:r>
        <w:rPr>
          <w:rFonts w:hint="eastAsia" w:ascii="仿宋_GB2312" w:hAnsi="仿宋_GB2312" w:eastAsia="仿宋_GB2312" w:cs="仿宋_GB2312"/>
          <w:bCs/>
          <w:sz w:val="32"/>
          <w:szCs w:val="32"/>
          <w:lang w:eastAsia="zh-CN"/>
        </w:rPr>
        <w:t>武警沁源中队、</w:t>
      </w:r>
      <w:r>
        <w:rPr>
          <w:rFonts w:hint="eastAsia" w:ascii="仿宋_GB2312" w:hAnsi="仿宋_GB2312" w:eastAsia="仿宋_GB2312" w:cs="仿宋_GB2312"/>
          <w:bCs/>
          <w:sz w:val="32"/>
          <w:szCs w:val="32"/>
        </w:rPr>
        <w:t>县消防救援大队、县森防大队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县交警大队、县融媒体中心、县疾控中心、县防震减灾中心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县供销联社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县医疗集团、国网沁源供电公司、联通沁源分公司、电信沁源分公司、移动沁源分公司等部门分管负责人及灾害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主要负责人组成。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挥部主要职责：贯彻落实党中央、国务院，省委、省政府，市委、市政府，县委、县政府关于地质灾害防范应对工作的决策部署，统筹协调全县地质灾害防范治理工作，制定地质灾害总体规划、重要措施，指导协调地质灾害风险防控、监测预警、调查评估和善后工作，组织指挥地质灾害应急处置工作，部署和组织有关部门对受灾乡镇进行紧急援救，落实县委、县政府及县应急救援总指挥部交办的地质灾害应急处置的其他重大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outlineLvl w:val="1"/>
        <w:rPr>
          <w:rFonts w:ascii="仿宋_GB2312" w:hAnsi="仿宋_GB2312" w:eastAsia="仿宋_GB2312" w:cs="仿宋_GB2312"/>
          <w:sz w:val="32"/>
          <w:szCs w:val="32"/>
        </w:rPr>
      </w:pPr>
      <w:bookmarkStart w:id="9" w:name="_Toc16528"/>
      <w:bookmarkStart w:id="10" w:name="_Toc19704"/>
      <w:r>
        <w:rPr>
          <w:rFonts w:hint="eastAsia" w:ascii="宋体" w:hAnsi="宋体" w:eastAsia="宋体" w:cs="宋体"/>
          <w:b/>
          <w:sz w:val="32"/>
        </w:rPr>
        <w:t>2.2县地质灾害应急指挥部办公室</w:t>
      </w:r>
      <w:bookmarkEnd w:id="9"/>
      <w:bookmarkEnd w:id="10"/>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县地质灾害应急指挥部下设办公室（以下称“县指挥办”），办公室设在县应急局。办公室主任由县应急局和县自然资源局主要负责人兼任。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公室主要职责：承担地质灾害应急指挥部日常工作，制定、修订地质灾害专项应急预案，开展地质灾害风险防控和监测预警工作，组织开展桌面推演、实兵演练等应对地质灾害专项训练，协调各方面力量参加地质灾害救援行动，协助县委、县政府指定的负责同志组织地质灾害应急处置工作，组织开展调查评估和协调推进善后处置工作，报告和发布地质灾害信息，指导乡镇地质灾害应对等工作（应急局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承担指挥部日常的会议组织、文件印发、上传下达、督促检查等工作；负责落实综合防灾减灾规划相关要求，组织编制地质灾害防治规划和防护标准并指导实施；组织指导协调和监督地质灾害调查评价及地质灾害隐患的普查、详查、排查等工作；指导开展群测群防、专业监测和预报预警等工作，指导开展地质灾害工程治理等工作；承担地质灾害应急救援的技术支撑工作；报告和发布地质灾害防治信息，组织地质灾害专业队伍开展日常防治专项训练和应急演练；指导乡镇地质灾害防治等工作（自然资源局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outlineLvl w:val="1"/>
        <w:rPr>
          <w:rFonts w:ascii="宋体" w:hAnsi="宋体" w:eastAsia="宋体" w:cs="宋体"/>
          <w:b/>
          <w:sz w:val="32"/>
        </w:rPr>
      </w:pPr>
      <w:bookmarkStart w:id="11" w:name="_Toc2666"/>
      <w:r>
        <w:rPr>
          <w:rFonts w:hint="eastAsia" w:ascii="宋体" w:hAnsi="宋体" w:eastAsia="宋体" w:cs="宋体"/>
          <w:b/>
          <w:sz w:val="32"/>
        </w:rPr>
        <w:t>2.3现场指挥部</w:t>
      </w:r>
      <w:bookmarkEnd w:id="11"/>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根据地质灾害灾情严重程度、影响范围和应急响应等级，设立现场指挥部。县现场指挥部设置如下：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 挥 长：县政府</w:t>
      </w:r>
      <w:r>
        <w:rPr>
          <w:rFonts w:hint="eastAsia" w:ascii="仿宋_GB2312" w:hAnsi="仿宋_GB2312" w:eastAsia="仿宋_GB2312" w:cs="仿宋_GB2312"/>
          <w:bCs/>
          <w:sz w:val="32"/>
          <w:szCs w:val="32"/>
          <w:lang w:eastAsia="zh-CN"/>
        </w:rPr>
        <w:t>分管</w:t>
      </w:r>
      <w:r>
        <w:rPr>
          <w:rFonts w:hint="eastAsia" w:ascii="仿宋_GB2312" w:hAnsi="仿宋_GB2312" w:eastAsia="仿宋_GB2312" w:cs="仿宋_GB2312"/>
          <w:bCs/>
          <w:sz w:val="32"/>
          <w:szCs w:val="32"/>
        </w:rPr>
        <w:t>副县长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副指挥长：县人武部、县政府办、县应急局、县自然资源局、县气象局等部门主要负责人，灾害发生地乡（镇）长。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outlineLvl w:val="1"/>
        <w:rPr>
          <w:rFonts w:ascii="宋体" w:hAnsi="宋体" w:eastAsia="宋体" w:cs="宋体"/>
          <w:b/>
          <w:sz w:val="32"/>
        </w:rPr>
      </w:pPr>
      <w:bookmarkStart w:id="12" w:name="_Toc4112"/>
      <w:r>
        <w:rPr>
          <w:rFonts w:hint="eastAsia" w:ascii="宋体" w:hAnsi="宋体" w:eastAsia="宋体" w:cs="宋体"/>
          <w:b/>
          <w:sz w:val="32"/>
        </w:rPr>
        <w:t>2.4现场指挥部应急工作组及职责</w:t>
      </w:r>
      <w:bookmarkEnd w:id="1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地质灾害发生后，现场指挥部根据应对工作需要设立综合协调、技术专家、抢险救援、物资保障、医疗救护、社会稳定、宣传报道、恢复重建八个工作组，分别开展相关工作。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2.4.1综合协调组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牵头单位：县应急局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w:t>
      </w:r>
      <w:r>
        <w:rPr>
          <w:rFonts w:hint="eastAsia" w:ascii="仿宋_GB2312" w:hAnsi="仿宋_GB2312" w:eastAsia="仿宋_GB2312" w:cs="仿宋_GB2312"/>
          <w:bCs/>
          <w:sz w:val="32"/>
          <w:szCs w:val="32"/>
          <w:highlight w:val="none"/>
          <w:lang w:eastAsia="zh-CN"/>
        </w:rPr>
        <w:t>县政府办、</w:t>
      </w:r>
      <w:r>
        <w:rPr>
          <w:rFonts w:hint="eastAsia" w:ascii="仿宋_GB2312" w:hAnsi="仿宋_GB2312" w:eastAsia="仿宋_GB2312" w:cs="仿宋_GB2312"/>
          <w:bCs/>
          <w:sz w:val="32"/>
          <w:szCs w:val="32"/>
        </w:rPr>
        <w:t>县应急局</w:t>
      </w:r>
      <w:r>
        <w:rPr>
          <w:rFonts w:hint="eastAsia" w:ascii="仿宋_GB2312" w:hAnsi="仿宋_GB2312" w:eastAsia="仿宋_GB2312" w:cs="仿宋_GB2312"/>
          <w:bCs/>
          <w:sz w:val="32"/>
          <w:szCs w:val="32"/>
          <w:lang w:eastAsia="zh-CN"/>
        </w:rPr>
        <w:t>、县自然资源局、灾害发生地乡（镇）政府</w:t>
      </w:r>
      <w:r>
        <w:rPr>
          <w:rFonts w:hint="eastAsia" w:ascii="仿宋_GB2312" w:hAnsi="仿宋_GB2312" w:eastAsia="仿宋_GB2312" w:cs="仿宋_GB2312"/>
          <w:bCs/>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负责对地质灾害事件中的情况进行汇总，传递和向上级报告，协助县指挥部成员开展各项工作，协调各工作组的处置工作，完成指挥部交办的其他任务。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2.4.2技术专家组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牵头单位：县自然资源局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成员单位：县应急局、县住建局、县气象局、县卫体局、市生态环境局沁源分局、县农业</w:t>
      </w:r>
      <w:r>
        <w:rPr>
          <w:rFonts w:hint="eastAsia" w:ascii="仿宋_GB2312" w:hAnsi="仿宋_GB2312" w:eastAsia="仿宋_GB2312" w:cs="仿宋_GB2312"/>
          <w:bCs/>
          <w:sz w:val="32"/>
          <w:szCs w:val="32"/>
          <w:lang w:val="en-US" w:eastAsia="zh-CN"/>
        </w:rPr>
        <w:t>农村</w:t>
      </w:r>
      <w:r>
        <w:rPr>
          <w:rFonts w:hint="eastAsia" w:ascii="仿宋_GB2312" w:hAnsi="仿宋_GB2312" w:eastAsia="仿宋_GB2312" w:cs="仿宋_GB2312"/>
          <w:bCs/>
          <w:sz w:val="32"/>
          <w:szCs w:val="32"/>
        </w:rPr>
        <w:t>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负责对事发地地质灾害原因进行调查和动态监测，为地质灾害处置提供技术支持，防止发生次生灾害造成更大的人员伤亡。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2.4.3抢险救援组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牵头单位：县人武部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成员单位：县应急局、县住建局、县交通局、县水利局、县消防救援大队、县</w:t>
      </w:r>
      <w:r>
        <w:rPr>
          <w:rFonts w:hint="eastAsia" w:ascii="仿宋_GB2312" w:hAnsi="仿宋_GB2312" w:eastAsia="仿宋_GB2312" w:cs="仿宋_GB2312"/>
          <w:bCs/>
          <w:sz w:val="32"/>
          <w:szCs w:val="32"/>
          <w:lang w:eastAsia="zh-CN"/>
        </w:rPr>
        <w:t>森防大</w:t>
      </w:r>
      <w:r>
        <w:rPr>
          <w:rFonts w:hint="eastAsia" w:ascii="仿宋_GB2312" w:hAnsi="仿宋_GB2312" w:eastAsia="仿宋_GB2312" w:cs="仿宋_GB2312"/>
          <w:bCs/>
          <w:sz w:val="32"/>
          <w:szCs w:val="32"/>
        </w:rPr>
        <w:t>队</w:t>
      </w:r>
      <w:r>
        <w:rPr>
          <w:rFonts w:hint="eastAsia" w:ascii="仿宋_GB2312" w:hAnsi="仿宋_GB2312" w:eastAsia="仿宋_GB2312" w:cs="仿宋_GB2312"/>
          <w:bCs/>
          <w:sz w:val="32"/>
          <w:szCs w:val="32"/>
          <w:lang w:eastAsia="zh-CN"/>
        </w:rPr>
        <w:t>、武警沁源中队</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负责协调、调度各部门应急救援力量；负责组织指挥救援人员进入事故现场实施抢险救援。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2.4.4物资保障组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牵头单位：县发改和科技局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成员单位：县财政局、县民政局、县交通局、县气象局、县供销联社、国网沁源供电公司、各通讯公司。</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负责为地质灾害应急救援提供物资保障，负责协调开展气象预报、通信保障、资金保障、善后处理等工作，建立突发事件处置现场与上级应急指挥部的通信联络。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2.4.5医疗救护组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牵头单位：县卫体局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成员单位：县市监局、县农业农村局、县医保局、县疾控中心、县医疗集团等部门。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负责为现场救援人员提供医疗卫生防疫保障服务；开展地灾事故中伤员的急救运转、院内救治和现场卫生防疫工作；组织协调医药用品的调拨。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2.4.6社会稳定组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牵头单位：县公安局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w:t>
      </w:r>
      <w:r>
        <w:rPr>
          <w:rFonts w:hint="eastAsia" w:ascii="仿宋_GB2312" w:hAnsi="仿宋_GB2312" w:eastAsia="仿宋_GB2312" w:cs="仿宋_GB2312"/>
          <w:bCs/>
          <w:sz w:val="32"/>
          <w:szCs w:val="32"/>
          <w:lang w:eastAsia="zh-CN"/>
        </w:rPr>
        <w:t>县人武部、</w:t>
      </w:r>
      <w:r>
        <w:rPr>
          <w:rFonts w:hint="eastAsia" w:ascii="仿宋_GB2312" w:hAnsi="仿宋_GB2312" w:eastAsia="仿宋_GB2312" w:cs="仿宋_GB2312"/>
          <w:bCs/>
          <w:sz w:val="32"/>
          <w:szCs w:val="32"/>
        </w:rPr>
        <w:t>县交通局、县交警大队、</w:t>
      </w:r>
      <w:r>
        <w:rPr>
          <w:rFonts w:hint="eastAsia" w:ascii="仿宋_GB2312" w:hAnsi="仿宋_GB2312" w:eastAsia="仿宋_GB2312" w:cs="仿宋_GB2312"/>
          <w:bCs/>
          <w:sz w:val="32"/>
          <w:szCs w:val="32"/>
          <w:lang w:eastAsia="zh-CN"/>
        </w:rPr>
        <w:t>武警沁源中队、</w:t>
      </w:r>
      <w:r>
        <w:rPr>
          <w:rFonts w:hint="eastAsia" w:ascii="仿宋_GB2312" w:hAnsi="仿宋_GB2312" w:eastAsia="仿宋_GB2312" w:cs="仿宋_GB2312"/>
          <w:bCs/>
          <w:sz w:val="32"/>
          <w:szCs w:val="32"/>
        </w:rPr>
        <w:t>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负责灾区现场的治安警戒、人员转移、社会调查、封闭公路及交通疏导工作；负责灾区社会治安及人民生命财产安全；负责救灾物</w:t>
      </w:r>
      <w:r>
        <w:rPr>
          <w:rFonts w:hint="eastAsia" w:ascii="仿宋_GB2312" w:hAnsi="仿宋_GB2312" w:eastAsia="仿宋_GB2312" w:cs="仿宋_GB2312"/>
          <w:bCs/>
          <w:sz w:val="32"/>
          <w:szCs w:val="32"/>
          <w:lang w:val="en-US" w:eastAsia="zh-CN"/>
        </w:rPr>
        <w:t>资</w:t>
      </w:r>
      <w:r>
        <w:rPr>
          <w:rFonts w:hint="eastAsia" w:ascii="仿宋_GB2312" w:hAnsi="仿宋_GB2312" w:eastAsia="仿宋_GB2312" w:cs="仿宋_GB2312"/>
          <w:bCs/>
          <w:sz w:val="32"/>
          <w:szCs w:val="32"/>
        </w:rPr>
        <w:t>运输车辆及时畅通快捷到达灾害区域。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2.4.7宣传报道组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牵头单位：县委宣传部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成员单位：县政府办、县融媒体中心、县教育局。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负责维护灾区现场正常的新闻采访秩序，及时做好新闻发布工作，正确引导媒体和公众舆论。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2.4.8恢复重建组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牵头单位：应急管理局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成员单位：县自然资源局、县财政局、县农业</w:t>
      </w:r>
      <w:r>
        <w:rPr>
          <w:rFonts w:hint="eastAsia" w:ascii="仿宋_GB2312" w:hAnsi="仿宋_GB2312" w:eastAsia="仿宋_GB2312" w:cs="仿宋_GB2312"/>
          <w:bCs/>
          <w:sz w:val="32"/>
          <w:szCs w:val="32"/>
          <w:lang w:val="en-US" w:eastAsia="zh-CN"/>
        </w:rPr>
        <w:t>农村</w:t>
      </w:r>
      <w:r>
        <w:rPr>
          <w:rFonts w:hint="eastAsia" w:ascii="仿宋_GB2312" w:hAnsi="仿宋_GB2312" w:eastAsia="仿宋_GB2312" w:cs="仿宋_GB2312"/>
          <w:bCs/>
          <w:sz w:val="32"/>
          <w:szCs w:val="32"/>
        </w:rPr>
        <w:t>局、县住建局、县工信局、灾害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负责对灾区受损情况积极进行调查评估，并报县政府统筹规划、安排受地去的重建工作。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各工作组中牵头单位负责人为组长，各成员单位要确定各应急工作组的工作人员及联系方式等。</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13" w:name="_Toc11631"/>
      <w:bookmarkStart w:id="14" w:name="_Toc18630"/>
      <w:bookmarkStart w:id="15" w:name="_Toc109201003"/>
      <w:r>
        <w:rPr>
          <w:rFonts w:hint="eastAsia" w:ascii="宋体" w:hAnsi="宋体" w:eastAsia="宋体" w:cs="楷体_GB2312"/>
        </w:rPr>
        <w:t>2.5乡（镇）地质灾害指挥机构</w:t>
      </w:r>
      <w:bookmarkEnd w:id="13"/>
      <w:bookmarkEnd w:id="14"/>
      <w:bookmarkEnd w:id="1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pPr>
      <w:r>
        <w:rPr>
          <w:rFonts w:hint="eastAsia" w:ascii="仿宋_GB2312" w:hAnsi="仿宋_GB2312" w:eastAsia="仿宋_GB2312" w:cs="仿宋_GB2312"/>
          <w:bCs/>
          <w:sz w:val="32"/>
          <w:szCs w:val="32"/>
        </w:rPr>
        <w:t>各乡（镇）</w:t>
      </w:r>
      <w:r>
        <w:rPr>
          <w:rFonts w:ascii="仿宋_GB2312" w:hAnsi="仿宋_GB2312" w:eastAsia="仿宋_GB2312" w:cs="仿宋_GB2312"/>
          <w:bCs/>
          <w:sz w:val="32"/>
          <w:szCs w:val="32"/>
        </w:rPr>
        <w:t>要</w:t>
      </w:r>
      <w:r>
        <w:rPr>
          <w:rFonts w:hint="eastAsia" w:ascii="仿宋_GB2312" w:hAnsi="仿宋_GB2312" w:eastAsia="仿宋_GB2312" w:cs="仿宋_GB2312"/>
          <w:bCs/>
          <w:sz w:val="32"/>
          <w:szCs w:val="32"/>
        </w:rPr>
        <w:t>建立健全地质灾害指挥救援</w:t>
      </w:r>
      <w:r>
        <w:rPr>
          <w:rFonts w:ascii="仿宋_GB2312" w:hAnsi="仿宋_GB2312" w:eastAsia="仿宋_GB2312" w:cs="仿宋_GB2312"/>
          <w:bCs/>
          <w:sz w:val="32"/>
          <w:szCs w:val="32"/>
        </w:rPr>
        <w:t>工作机构</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明确</w:t>
      </w:r>
      <w:r>
        <w:rPr>
          <w:rFonts w:hint="eastAsia" w:ascii="仿宋_GB2312" w:hAnsi="仿宋_GB2312" w:eastAsia="仿宋_GB2312" w:cs="仿宋_GB2312"/>
          <w:bCs/>
          <w:sz w:val="32"/>
          <w:szCs w:val="32"/>
        </w:rPr>
        <w:t>地质灾害指挥救援</w:t>
      </w:r>
      <w:r>
        <w:rPr>
          <w:rFonts w:ascii="仿宋_GB2312" w:hAnsi="仿宋_GB2312" w:eastAsia="仿宋_GB2312" w:cs="仿宋_GB2312"/>
          <w:bCs/>
          <w:sz w:val="32"/>
          <w:szCs w:val="32"/>
        </w:rPr>
        <w:t>工作的人员</w:t>
      </w:r>
      <w:r>
        <w:rPr>
          <w:rFonts w:hint="eastAsia" w:ascii="仿宋_GB2312" w:hAnsi="仿宋_GB2312" w:eastAsia="仿宋_GB2312" w:cs="仿宋_GB2312"/>
          <w:bCs/>
          <w:sz w:val="32"/>
          <w:szCs w:val="32"/>
        </w:rPr>
        <w:t>和职责</w:t>
      </w:r>
      <w:r>
        <w:rPr>
          <w:rFonts w:ascii="仿宋_GB2312" w:hAnsi="仿宋_GB2312" w:eastAsia="仿宋_GB2312" w:cs="仿宋_GB2312"/>
          <w:bCs/>
          <w:sz w:val="32"/>
          <w:szCs w:val="32"/>
        </w:rPr>
        <w:t>，负责属地</w:t>
      </w:r>
      <w:r>
        <w:rPr>
          <w:rFonts w:hint="eastAsia" w:ascii="仿宋_GB2312" w:hAnsi="仿宋_GB2312" w:eastAsia="仿宋_GB2312" w:cs="仿宋_GB2312"/>
          <w:bCs/>
          <w:sz w:val="32"/>
          <w:szCs w:val="32"/>
        </w:rPr>
        <w:t>辖区行政村（社区）、企事业单位</w:t>
      </w:r>
      <w:r>
        <w:rPr>
          <w:rFonts w:ascii="仿宋_GB2312" w:hAnsi="仿宋_GB2312" w:eastAsia="仿宋_GB2312" w:cs="仿宋_GB2312"/>
          <w:bCs/>
          <w:sz w:val="32"/>
          <w:szCs w:val="32"/>
        </w:rPr>
        <w:t>落实</w:t>
      </w:r>
      <w:r>
        <w:rPr>
          <w:rFonts w:hint="eastAsia" w:ascii="仿宋_GB2312" w:hAnsi="仿宋_GB2312" w:eastAsia="仿宋_GB2312" w:cs="仿宋_GB2312"/>
          <w:bCs/>
          <w:sz w:val="32"/>
          <w:szCs w:val="32"/>
        </w:rPr>
        <w:t>地质灾害</w:t>
      </w:r>
      <w:r>
        <w:rPr>
          <w:rFonts w:ascii="仿宋_GB2312" w:hAnsi="仿宋_GB2312" w:eastAsia="仿宋_GB2312" w:cs="仿宋_GB2312"/>
          <w:bCs/>
          <w:sz w:val="32"/>
          <w:szCs w:val="32"/>
        </w:rPr>
        <w:t>应对措施，</w:t>
      </w:r>
      <w:r>
        <w:rPr>
          <w:rFonts w:hint="eastAsia" w:ascii="仿宋_GB2312" w:hAnsi="仿宋_GB2312" w:eastAsia="仿宋_GB2312" w:cs="仿宋_GB2312"/>
          <w:bCs/>
          <w:sz w:val="32"/>
          <w:szCs w:val="32"/>
        </w:rPr>
        <w:t>编制修订乡（镇）地质灾害应急预案，做好灾害巡查、信息上报、监测预警及人员转移安置等先期处置工作，</w:t>
      </w:r>
      <w:r>
        <w:rPr>
          <w:rFonts w:ascii="仿宋_GB2312" w:hAnsi="仿宋_GB2312" w:eastAsia="仿宋_GB2312" w:cs="仿宋_GB2312"/>
          <w:bCs/>
          <w:sz w:val="32"/>
          <w:szCs w:val="32"/>
        </w:rPr>
        <w:t>在</w:t>
      </w:r>
      <w:r>
        <w:rPr>
          <w:rFonts w:hint="eastAsia" w:ascii="仿宋_GB2312" w:hAnsi="仿宋_GB2312" w:eastAsia="仿宋_GB2312" w:cs="仿宋_GB2312"/>
          <w:bCs/>
          <w:sz w:val="32"/>
          <w:szCs w:val="32"/>
        </w:rPr>
        <w:t>县</w:t>
      </w:r>
      <w:r>
        <w:rPr>
          <w:rFonts w:ascii="仿宋_GB2312" w:hAnsi="仿宋_GB2312" w:eastAsia="仿宋_GB2312" w:cs="仿宋_GB2312"/>
          <w:bCs/>
          <w:sz w:val="32"/>
          <w:szCs w:val="32"/>
        </w:rPr>
        <w:t>委、</w:t>
      </w:r>
      <w:r>
        <w:rPr>
          <w:rFonts w:hint="eastAsia" w:ascii="仿宋_GB2312" w:hAnsi="仿宋_GB2312" w:eastAsia="仿宋_GB2312" w:cs="仿宋_GB2312"/>
          <w:bCs/>
          <w:sz w:val="32"/>
          <w:szCs w:val="32"/>
        </w:rPr>
        <w:t>县</w:t>
      </w:r>
      <w:r>
        <w:rPr>
          <w:rFonts w:ascii="仿宋_GB2312" w:hAnsi="仿宋_GB2312" w:eastAsia="仿宋_GB2312" w:cs="仿宋_GB2312"/>
          <w:bCs/>
          <w:sz w:val="32"/>
          <w:szCs w:val="32"/>
        </w:rPr>
        <w:t>政府和</w:t>
      </w:r>
      <w:r>
        <w:rPr>
          <w:rFonts w:hint="eastAsia" w:ascii="仿宋_GB2312" w:hAnsi="仿宋_GB2312" w:eastAsia="仿宋_GB2312" w:cs="仿宋_GB2312"/>
          <w:bCs/>
          <w:sz w:val="32"/>
          <w:szCs w:val="32"/>
        </w:rPr>
        <w:t>县指挥部</w:t>
      </w:r>
      <w:r>
        <w:rPr>
          <w:rFonts w:ascii="仿宋_GB2312" w:hAnsi="仿宋_GB2312" w:eastAsia="仿宋_GB2312" w:cs="仿宋_GB2312"/>
          <w:bCs/>
          <w:sz w:val="32"/>
          <w:szCs w:val="32"/>
        </w:rPr>
        <w:t>领导指挥下，做好</w:t>
      </w:r>
      <w:r>
        <w:rPr>
          <w:rFonts w:hint="eastAsia" w:ascii="仿宋_GB2312" w:hAnsi="仿宋_GB2312" w:eastAsia="仿宋_GB2312" w:cs="仿宋_GB2312"/>
          <w:bCs/>
          <w:sz w:val="32"/>
          <w:szCs w:val="32"/>
        </w:rPr>
        <w:t>地质灾害应急</w:t>
      </w:r>
      <w:r>
        <w:rPr>
          <w:rFonts w:ascii="仿宋_GB2312" w:hAnsi="仿宋_GB2312" w:eastAsia="仿宋_GB2312" w:cs="仿宋_GB2312"/>
          <w:bCs/>
          <w:sz w:val="32"/>
          <w:szCs w:val="32"/>
        </w:rPr>
        <w:t>工作。</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黑体"/>
          <w:b w:val="0"/>
          <w:bCs/>
          <w:sz w:val="32"/>
          <w:szCs w:val="32"/>
        </w:rPr>
      </w:pPr>
      <w:bookmarkStart w:id="16" w:name="_Toc658"/>
      <w:r>
        <w:rPr>
          <w:rFonts w:hint="eastAsia" w:ascii="黑体" w:hAnsi="黑体" w:eastAsia="黑体" w:cs="黑体"/>
          <w:b w:val="0"/>
          <w:bCs/>
          <w:sz w:val="32"/>
          <w:szCs w:val="32"/>
        </w:rPr>
        <w:t>3风险防控</w:t>
      </w:r>
      <w:bookmarkEnd w:id="16"/>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17" w:name="_Toc4827"/>
      <w:bookmarkStart w:id="18" w:name="_Toc4392"/>
      <w:bookmarkStart w:id="19" w:name="_Toc7444"/>
      <w:r>
        <w:rPr>
          <w:rFonts w:hint="eastAsia" w:ascii="宋体" w:hAnsi="宋体" w:eastAsia="宋体" w:cs="楷体_GB2312"/>
        </w:rPr>
        <w:t>3.1风险识别</w:t>
      </w:r>
      <w:bookmarkEnd w:id="17"/>
      <w:bookmarkEnd w:id="18"/>
      <w:bookmarkEnd w:id="19"/>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县应急局、</w:t>
      </w:r>
      <w:r>
        <w:rPr>
          <w:rFonts w:hint="eastAsia" w:ascii="仿宋_GB2312" w:hAnsi="仿宋_GB2312" w:eastAsia="仿宋_GB2312" w:cs="仿宋_GB2312"/>
          <w:bCs/>
          <w:sz w:val="32"/>
          <w:szCs w:val="32"/>
          <w:lang w:eastAsia="zh-CN"/>
        </w:rPr>
        <w:t>县自然资源局、</w:t>
      </w:r>
      <w:r>
        <w:rPr>
          <w:rFonts w:hint="eastAsia" w:ascii="仿宋_GB2312" w:hAnsi="仿宋_GB2312" w:eastAsia="仿宋_GB2312" w:cs="仿宋_GB2312"/>
          <w:bCs/>
          <w:sz w:val="32"/>
          <w:szCs w:val="32"/>
        </w:rPr>
        <w:t>县农业农村局、县水利局、乡（镇）等部门及时开展辖区重要水利工程、重要基础设施、居民区等建筑地质灾害隐患排查，通过地质勘察技术支撑单位展开地质灾害风险调查评价，查清地质灾害发生的地质环境条件、评价其危险性，识别和研判地质灾害可能带来的风险，并向县指挥部报告研判结论，为地质灾害监测预警和防治工程提供依据。</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20" w:name="_Toc21011"/>
      <w:bookmarkStart w:id="21" w:name="_Toc11415"/>
      <w:bookmarkStart w:id="22" w:name="_Toc14436"/>
      <w:r>
        <w:rPr>
          <w:rFonts w:hint="eastAsia" w:ascii="宋体" w:hAnsi="宋体" w:eastAsia="宋体" w:cs="楷体_GB2312"/>
        </w:rPr>
        <w:t>3.2风险提示</w:t>
      </w:r>
      <w:bookmarkEnd w:id="20"/>
      <w:bookmarkEnd w:id="21"/>
      <w:bookmarkEnd w:id="2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各成员单位要分析行业（系统）的可能存在的地质灾害风险隐患，列出风险清单、对重点区域、重点建筑、重要工程提出管控要求，向县、乡（镇）、社区和管理单位发送风险提示单，并报县防指办。</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23" w:name="_Toc21729"/>
      <w:bookmarkStart w:id="24" w:name="_Toc21132"/>
      <w:bookmarkStart w:id="25" w:name="_Toc21383"/>
      <w:r>
        <w:rPr>
          <w:rFonts w:hint="eastAsia" w:ascii="宋体" w:hAnsi="宋体" w:eastAsia="宋体" w:cs="楷体_GB2312"/>
        </w:rPr>
        <w:t>3.3风险管控</w:t>
      </w:r>
      <w:bookmarkEnd w:id="23"/>
      <w:bookmarkEnd w:id="24"/>
      <w:bookmarkEnd w:id="2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建立和完善地质灾害防治管理体系，形成以自然资源局主要抓，各级部门密切配合的管理体制，推进社会化减灾体系建设；继续开展地质灾害调查评价工作，为地质灾害监测预警和防治工程提供依据；继定期完善和更新地质灾害隐患信息修订防灾预案；自然资源、气象、防汛、应急等部门之间防治信息“横向”共享，实现地质灾害防治信息化、快速化、高效化、准确化；完善地质灾害防治应急体系建设，在应急、自然资源、水利、交通、气象等机构的基础上，完善地质灾害应急反应体系，使地质灾害应急反应体系高效运行；加强地质灾害防灾减灾宣传教育，普及地质灾害防治知识，提高民众的防灾减灾意识和自防自救能力；开展地质灾害隐患点治理工作，继续实施农村地质灾害避让搬迁工作。积极引导矿山企业及交通、水利、建设、旅游等部门在其管辖范围开展地质灾害隐患点治理工作。</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宋体"/>
          <w:sz w:val="32"/>
          <w:szCs w:val="32"/>
        </w:rPr>
      </w:pPr>
      <w:bookmarkStart w:id="26" w:name="_Toc13513"/>
      <w:bookmarkStart w:id="27" w:name="_Toc20069"/>
      <w:bookmarkStart w:id="28" w:name="_Toc12609"/>
      <w:r>
        <w:rPr>
          <w:rFonts w:hint="eastAsia" w:ascii="宋体" w:hAnsi="宋体" w:eastAsia="宋体" w:cs="宋体"/>
          <w:sz w:val="32"/>
          <w:szCs w:val="32"/>
        </w:rPr>
        <w:t>4应急准备</w:t>
      </w:r>
      <w:bookmarkEnd w:id="26"/>
      <w:bookmarkEnd w:id="27"/>
      <w:bookmarkEnd w:id="28"/>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29" w:name="_Toc31778"/>
      <w:bookmarkStart w:id="30" w:name="_Toc2423"/>
      <w:bookmarkStart w:id="31" w:name="_Toc20278"/>
      <w:r>
        <w:rPr>
          <w:rFonts w:hint="eastAsia" w:ascii="宋体" w:hAnsi="宋体" w:eastAsia="宋体" w:cs="楷体_GB2312"/>
        </w:rPr>
        <w:t>4.1思想准备</w:t>
      </w:r>
      <w:bookmarkEnd w:id="29"/>
      <w:bookmarkEnd w:id="30"/>
      <w:bookmarkEnd w:id="31"/>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加强学习培训，增强各级各部门领导干部的风险意识和底线 思维，树牢“人民至上、生命至上”理念；加强宣传，提高全民预防地质灾害和自我防护意识；坚持以防为主，防灾抗灾救灾相结合，牢固树立以人民为中心的思想，保障人民群众生命财产安全。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32" w:name="_Toc30670"/>
      <w:bookmarkStart w:id="33" w:name="_Toc4033"/>
      <w:bookmarkStart w:id="34" w:name="_Toc12480"/>
      <w:r>
        <w:rPr>
          <w:rFonts w:hint="eastAsia" w:ascii="宋体" w:hAnsi="宋体" w:eastAsia="宋体" w:cs="楷体_GB2312"/>
        </w:rPr>
        <w:t>4.2组织准备</w:t>
      </w:r>
      <w:bookmarkEnd w:id="32"/>
      <w:bookmarkEnd w:id="33"/>
      <w:bookmarkEnd w:id="34"/>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县指挥部按照预防地质灾害责任工作，成立督导工作组，督促指导各部门、单位、乡（镇）落实县指挥部预防地质灾害各项指示要求。各级相关责任人必须按要求履行应急救灾职责，保持24 小时联系畅通；加强值守备勤、在岗到位，全力投入抢险救灾。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35" w:name="_Toc24280"/>
      <w:bookmarkStart w:id="36" w:name="_Toc15441"/>
      <w:bookmarkStart w:id="37" w:name="_Toc25490"/>
      <w:r>
        <w:rPr>
          <w:rFonts w:hint="eastAsia" w:ascii="宋体" w:hAnsi="宋体" w:eastAsia="宋体" w:cs="楷体_GB2312"/>
        </w:rPr>
        <w:t>4.3预案准备</w:t>
      </w:r>
      <w:bookmarkEnd w:id="35"/>
      <w:bookmarkEnd w:id="36"/>
      <w:bookmarkEnd w:id="37"/>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4.3.1完善预案体系</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县指挥部办公室要指导督促各成员单位和各乡（镇），加强预案编制修订工作，建立完善县地质灾害应急预案体系。</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4.3.2预案修订</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预案修订应紧密结合本部门、企事业单位、乡（镇）、村（社区）的具体情况和特点，制定完善抗震救灾措施，重点针对紧急情况下的人员转移避险、职责措施落实、物资统筹调度等方面细化完善应急预案，做到岗位有值守、职责有落实、现场有处置、转移有方向，措施有实效。</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4.3.3预案实效</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和成员单位要结合本部门、乡（镇）地质灾害防治重点开展应急演练。通过演练，查找应急预案中存在的问题，进而完善应急预案，提高应急预案的实用性和可操作性；检查应急抢险所需应急队伍、物资、装备、技术等方面的准备情况，查漏补缺，做好应急准备工作；增强演练组织单位、参与单位和人员等对应急预案的熟悉程度，提高其应急处置能力；进一步明确相关单位和人员的职责任务，理顺工作关系，完善应急机制；普及应急知识，提高公众风险防范意识和自救互救等灾害应对能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38" w:name="_Toc27877"/>
      <w:bookmarkStart w:id="39" w:name="_Toc26831"/>
      <w:bookmarkStart w:id="40" w:name="_Toc1676"/>
      <w:r>
        <w:rPr>
          <w:rFonts w:hint="eastAsia" w:ascii="宋体" w:hAnsi="宋体" w:eastAsia="宋体" w:cs="楷体_GB2312"/>
        </w:rPr>
        <w:t>4.4物资准备</w:t>
      </w:r>
      <w:bookmarkEnd w:id="38"/>
      <w:bookmarkEnd w:id="39"/>
      <w:bookmarkEnd w:id="40"/>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乡（镇）两级地质灾害应急指挥机构按照“定额储备、专业管理、保障急需”的原则进行分级储备管理，做好防灾减灾救灾和抢险救援救灾物资准备，做到装备器材入库，合理配置。要做到物料上堤、上坝、上关键部位，以备应急需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在县、乡（镇）两级应急指挥部统筹协调下对应急物资统一管理、按需调用，应急救灾物资必须“专物专用”，非应急救援需要，任何单位和个人不得动用。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41" w:name="_Toc11565"/>
      <w:bookmarkStart w:id="42" w:name="_Toc21482"/>
      <w:bookmarkStart w:id="43" w:name="_Toc25989"/>
      <w:r>
        <w:rPr>
          <w:rFonts w:hint="eastAsia" w:ascii="宋体" w:hAnsi="宋体" w:eastAsia="宋体" w:cs="楷体_GB2312"/>
        </w:rPr>
        <w:t>4.5工程准备</w:t>
      </w:r>
      <w:bookmarkEnd w:id="41"/>
      <w:bookmarkEnd w:id="42"/>
      <w:bookmarkEnd w:id="4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部门要依照权限职责开展各类防洪工程、水毁修复工程、病险水利工程除险加固；组织开展学校、医院、市场、商业中心、居民住房、电力通信、交通能源、工矿危化品储运等建筑设施及其他公共安全设施设备安全检查，及时消除安全隐患；在地质灾害重点防治区域、重点部位设置设立监测监控设施，发挥数据传控优势实时监测预警。</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44" w:name="_Toc21180"/>
      <w:bookmarkStart w:id="45" w:name="_Toc18252"/>
      <w:bookmarkStart w:id="46" w:name="_Toc25815"/>
      <w:r>
        <w:rPr>
          <w:rFonts w:hint="eastAsia" w:ascii="宋体" w:hAnsi="宋体" w:eastAsia="宋体" w:cs="楷体_GB2312"/>
        </w:rPr>
        <w:t>4.6应急力量准备</w:t>
      </w:r>
      <w:bookmarkEnd w:id="44"/>
      <w:bookmarkEnd w:id="45"/>
      <w:bookmarkEnd w:id="46"/>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县指挥部统筹协调县消防救援大队、县森防</w:t>
      </w:r>
      <w:r>
        <w:rPr>
          <w:rFonts w:hint="eastAsia" w:ascii="仿宋_GB2312" w:hAnsi="仿宋_GB2312" w:eastAsia="仿宋_GB2312" w:cs="仿宋_GB2312"/>
          <w:bCs/>
          <w:sz w:val="32"/>
          <w:szCs w:val="32"/>
          <w:lang w:eastAsia="zh-CN"/>
        </w:rPr>
        <w:t>大</w:t>
      </w:r>
      <w:r>
        <w:rPr>
          <w:rFonts w:hint="eastAsia" w:ascii="仿宋_GB2312" w:hAnsi="仿宋_GB2312" w:eastAsia="仿宋_GB2312" w:cs="仿宋_GB2312"/>
          <w:bCs/>
          <w:sz w:val="32"/>
          <w:szCs w:val="32"/>
        </w:rPr>
        <w:t>队等应急抢险救援力量，制定抢险救灾方案，承担应急救援任务；必要时，按照军地协调联动机制，请求武警沁源中队、民兵预备役参加抗震抢险救援救灾；发挥各各乡（镇）、行政村基层应急力量进行人员转移安置等先期处置任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47" w:name="_Toc16081"/>
      <w:bookmarkStart w:id="48" w:name="_Toc32203"/>
      <w:bookmarkStart w:id="49" w:name="_Toc13127"/>
      <w:r>
        <w:rPr>
          <w:rFonts w:hint="eastAsia" w:ascii="宋体" w:hAnsi="宋体" w:eastAsia="宋体" w:cs="楷体_GB2312"/>
        </w:rPr>
        <w:t>4.7技术准备</w:t>
      </w:r>
      <w:bookmarkEnd w:id="47"/>
      <w:bookmarkEnd w:id="48"/>
      <w:bookmarkEnd w:id="49"/>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pPr>
      <w:r>
        <w:rPr>
          <w:rFonts w:hint="eastAsia" w:ascii="仿宋_GB2312" w:hAnsi="仿宋_GB2312" w:eastAsia="仿宋_GB2312" w:cs="仿宋_GB2312"/>
          <w:bCs/>
          <w:kern w:val="2"/>
          <w:sz w:val="32"/>
          <w:szCs w:val="32"/>
        </w:rPr>
        <w:t>县指挥部有关成员单位要加强技术专家力量建设或与相关单位签订技术支撑协议委派专业人员进行指导，切实做好抢险救灾技术支撑工作。不断完善应急指挥调度系统等系统（平台）建设，做好灾害信息资源共享，提高灾害信息获取和应急保障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自然资源局要依靠地质灾害技术支撑单位对县域地质灾害风险区域、风险点进行调查、辨识、评估，制定防控措施，定期进行巡查、监测；会同住建、水利、交通等部门按地质灾害防治规划和年度地质灾害防治方案组织开展防治工作。要健全地质灾害防治制度，明确防治责任，建立完善县、乡、村、矿山企业及住建、水利、交通等相关部门共同参与的地质灾害风险防控体系，严格落实巡查、定点监测制度和风险管控措施，防范化解地质灾害风险。</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50" w:name="_Toc30432"/>
      <w:r>
        <w:rPr>
          <w:rFonts w:hint="eastAsia" w:ascii="黑体" w:hAnsi="黑体" w:eastAsia="黑体" w:cs="宋体"/>
          <w:b w:val="0"/>
          <w:sz w:val="32"/>
          <w:szCs w:val="32"/>
        </w:rPr>
        <w:t>5监测和预警</w:t>
      </w:r>
      <w:bookmarkEnd w:id="50"/>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1" w:name="_Toc21324"/>
      <w:r>
        <w:rPr>
          <w:rFonts w:hint="eastAsia" w:ascii="宋体" w:hAnsi="宋体" w:eastAsia="宋体" w:cs="楷体_GB2312"/>
        </w:rPr>
        <w:t>5.1事前预防</w:t>
      </w:r>
      <w:bookmarkEnd w:id="51"/>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5.1.1编制年度地质灾害防治方案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县自然资源局会同住建、水利、交通、气象等部门依据本级地质灾害防治规划编制年度地质灾害防治方案，对本行政区地质灾害的防范工作进行安排部署。</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5.1.2编制灾害点防灾预案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县自然资源局对辖县内已查明的地质灾害隐患点组织责任单位编制防灾预案，将群测群防工作落实到责任单位和责任人，乡镇要将“防灾明白卡”“避险明白卡”发到防灾、监测和受威胁人员手中。</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2" w:name="_Toc20208"/>
      <w:r>
        <w:rPr>
          <w:rFonts w:hint="eastAsia" w:ascii="宋体" w:hAnsi="宋体" w:eastAsia="宋体" w:cs="楷体_GB2312"/>
        </w:rPr>
        <w:t>5.2监测和预警</w:t>
      </w:r>
      <w:bookmarkEnd w:id="5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自然资源局加强地质灾害群测群防和专业监测网络建设，建立健全县、乡、村、监测员四级地质灾害群测群防网络体系，配备简易监测预警设备，加强专业技能培训。应急管理、交通、水利、气象等部门和有关单位应在受地质灾害威胁严重的人口密集县、公路、铁路干线及矿山等重要工程地段，建立地质、水文、气象监测点，实现监测信息共享，开展综合监测预警工作。监测人员发现地质灾害前兆、要立即向乡镇政府或自然资源部门报告，对可能造成人员伤亡或重大财产损失的区域和地段，进行先期处置，及时划定危险区，并设置警示标志予以公告，发布预警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对气象原因可能引发地质灾害发生时，由自然资源部门和气象部门联合发布地质灾害气象风险预警</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3" w:name="_Toc3389"/>
      <w:r>
        <w:rPr>
          <w:rFonts w:hint="eastAsia" w:ascii="宋体" w:hAnsi="宋体" w:eastAsia="宋体" w:cs="楷体_GB2312"/>
        </w:rPr>
        <w:t>5.3预警等级</w:t>
      </w:r>
      <w:bookmarkEnd w:id="5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可能发生的地质灾害的严重程度、影响范围和处置能力，预警等级由低到高划分为四级（Ⅳ级）、三级（Ⅲ级）、二级（Ⅱ级）、一级（Ⅰ级），对应预警色依次为蓝色、黄色、橙色、红色四个预警级别（预警分级见附件4）。</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54" w:name="_Toc21216"/>
      <w:r>
        <w:rPr>
          <w:rFonts w:hint="eastAsia" w:ascii="黑体" w:hAnsi="黑体" w:eastAsia="黑体" w:cs="宋体"/>
          <w:b w:val="0"/>
          <w:sz w:val="32"/>
          <w:szCs w:val="32"/>
        </w:rPr>
        <w:t>6应急处置与救援</w:t>
      </w:r>
      <w:bookmarkEnd w:id="54"/>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5" w:name="_Toc968"/>
      <w:r>
        <w:rPr>
          <w:rFonts w:hint="eastAsia" w:ascii="宋体" w:hAnsi="宋体" w:eastAsia="宋体" w:cs="楷体_GB2312"/>
        </w:rPr>
        <w:t>6.1 信息报送</w:t>
      </w:r>
      <w:bookmarkEnd w:id="5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发现地质灾害险情和灾情时，监测单位、监测人员及知情单位和知情人应按照国家突发应急预案及省市要求的时限，结合我县具体要求立即向事发地乡镇和县自然资源局、应急管理局报告。</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6.1.1速报时限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事发地乡镇接报后立即核实向县应急办（0355—7832469、0355—7848345）报告，1个小时内形成书面报告，由主要领导签发，报应急指挥部办公室；根据现场情况派人进行先期处置。</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6.1.2报告的内容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灾害报告的内容主要包括地质灾害发生的地点、时间、伤亡和失踪的人数、地质灾害类型、灾害体的规模、可能的诱发因素和发展趋势等，同时报告已采取的对策和措施。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6" w:name="_Toc8522"/>
      <w:r>
        <w:rPr>
          <w:rFonts w:hint="eastAsia" w:ascii="宋体" w:hAnsi="宋体" w:eastAsia="宋体" w:cs="楷体_GB2312"/>
        </w:rPr>
        <w:t>6.2 信息处置</w:t>
      </w:r>
      <w:bookmarkEnd w:id="56"/>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县指挥办接到灾害信息后，立即组织有关成员单位会商，分析研判灾害发展趋势，研究应对措施，按照职责和有关规定及时上报，必要时可越级上报。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7" w:name="_Toc22276"/>
      <w:r>
        <w:rPr>
          <w:rFonts w:hint="eastAsia" w:ascii="宋体" w:hAnsi="宋体" w:eastAsia="宋体" w:cs="楷体_GB2312"/>
        </w:rPr>
        <w:t>6.3先期处置</w:t>
      </w:r>
      <w:bookmarkEnd w:id="57"/>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地质灾害险情或灾情发生后，灾害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乡（镇）政府作为第一响应责任单位，在接到灾害信息后，按照本级预案视情启动应急响应</w:t>
      </w:r>
      <w:r>
        <w:rPr>
          <w:rFonts w:hint="eastAsia" w:ascii="仿宋_GB2312" w:hAnsi="仿宋_GB2312" w:eastAsia="仿宋_GB2312" w:cs="仿宋_GB2312"/>
          <w:bCs/>
          <w:sz w:val="32"/>
          <w:szCs w:val="32"/>
          <w:lang w:eastAsia="zh-CN"/>
        </w:rPr>
        <w:t>，按</w:t>
      </w:r>
      <w:r>
        <w:rPr>
          <w:rFonts w:hint="eastAsia" w:ascii="仿宋_GB2312" w:hAnsi="仿宋_GB2312" w:eastAsia="仿宋_GB2312" w:cs="仿宋_GB2312"/>
          <w:bCs/>
          <w:sz w:val="32"/>
          <w:szCs w:val="32"/>
        </w:rPr>
        <w:t>照群测群防责任制的规定，立即将有关信息通知到地质灾害危险点的防灾责任人、监测人和该区域内的群众；有关人员接到通知后应立即赶赴现场开展警戒、疏散群众、控制现场、救护、抢险、收集现场动态信息、判定地质灾害级别等基础处置工作；划定地质灾害危险区，设立明显的危险区警示标志，确定预警信号和撤离路线，及时动员受到地质灾害威胁的居民及其他人员按预案设计的离路线和避让地点转移到安全地带；根据险情和灾情具体情况提出应急对策，情况危急时应强制组织受威胁群众避灾疏散，防止灾情进一步扩大。</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8" w:name="_Toc28232"/>
      <w:r>
        <w:rPr>
          <w:rFonts w:hint="eastAsia" w:ascii="宋体" w:hAnsi="宋体" w:eastAsia="宋体" w:cs="楷体_GB2312"/>
        </w:rPr>
        <w:t>6.4应急响应</w:t>
      </w:r>
      <w:bookmarkEnd w:id="58"/>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6.4.1应急响应分级</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县级应急响应由低到高设定为四级、三级、二级、一级四个响应等级。地质灾害发生后，依据响应条件，启动相应县级响应县级应急响应启动条件见附件5。</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跨县地质灾害应急救援工作，必要时由县总指挥部负责与相邻县进行协调；县内跨行政区域的，由相邻乡（镇）级指挥部分别指挥，县指挥部予以协调。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楷体_GB2312" w:eastAsia="仿宋_GB2312" w:cs="楷体_GB2312"/>
          <w:b/>
          <w:bCs/>
          <w:sz w:val="32"/>
        </w:rPr>
        <w:t>6.4.2应急</w:t>
      </w:r>
      <w:r>
        <w:rPr>
          <w:rFonts w:hint="eastAsia" w:ascii="仿宋_GB2312" w:hAnsi="仿宋_GB2312" w:eastAsia="仿宋_GB2312" w:cs="仿宋_GB2312"/>
          <w:b/>
          <w:bCs/>
          <w:sz w:val="32"/>
          <w:szCs w:val="32"/>
        </w:rPr>
        <w:t>响应程序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地质灾害应急工作遵循分级响应原则，县指挥部根地震灾害信息和预测预警信息，统筹考虑灾害影响程度、范围和防御能力等，综合会商研判并启动响应。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（1）Ⅳ级应急响应：县指挥办接收信息后，由县指挥办主任签发启动Ⅳ级响应；县指挥办主任坐镇县指挥办指挥，灾害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乡（镇）负责人指挥现场处置。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Ⅲ级应急响应：由县指挥办主任向县指挥部副指挥长（分管副县长）报告，建议县指挥部副指挥长启动Ⅲ级响应，由县指挥部副指挥长签发启动；县指挥部副指挥长坐镇县指挥部指挥，县指挥办主任带工作组现场指导。</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（3）Ⅱ级应急响应：由县指挥办主任向县指挥部指挥长报告，建议县指挥部指挥长启动Ⅱ级响应，由县指挥部指挥长签发启动；县指挥部指挥长坐镇县指挥部指挥，县指挥部副指挥长到现场指挥部靠前指挥。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（4）Ⅰ级应急响应：县指挥部指挥长向县应急救援总指挥部（以下简称“县总指”）总指挥长报告，建议总指挥长启动Ⅰ级响应；县总指总指挥长坐镇总指挥部指挥，县指挥部指挥长到现场指挥部靠前指挥。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59" w:name="_Toc5524"/>
      <w:r>
        <w:rPr>
          <w:rFonts w:hint="eastAsia" w:ascii="宋体" w:hAnsi="宋体" w:eastAsia="宋体" w:cs="楷体_GB2312"/>
        </w:rPr>
        <w:t>6.5分级响应</w:t>
      </w:r>
      <w:bookmarkEnd w:id="59"/>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6.5.1四级响应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符合四级响应条件时，经县指挥部办公室会商，由县指挥办主任启动四级响应，视情派出工作组赶赴灾害发生地，指导协调相关工作。重点做好以下工作：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（1）由灾害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乡（镇）政府主要负责人负责开展地质灾害先期处置应急指挥工作。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（2）县指挥办及时掌握灾害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地质灾害灾情和救援工作信息，协调抢险救灾应急资源。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（3）县指挥办视情派出联合工作组赶赴灾害</w:t>
      </w:r>
      <w:r>
        <w:rPr>
          <w:rFonts w:hint="eastAsia" w:ascii="仿宋_GB2312" w:hAnsi="仿宋_GB2312" w:eastAsia="仿宋_GB2312" w:cs="仿宋_GB2312"/>
          <w:bCs/>
          <w:sz w:val="32"/>
          <w:szCs w:val="32"/>
          <w:lang w:eastAsia="zh-CN"/>
        </w:rPr>
        <w:t>发生地</w:t>
      </w:r>
      <w:r>
        <w:rPr>
          <w:rFonts w:hint="eastAsia" w:ascii="仿宋_GB2312" w:hAnsi="仿宋_GB2312" w:eastAsia="仿宋_GB2312" w:cs="仿宋_GB2312"/>
          <w:bCs/>
          <w:sz w:val="32"/>
          <w:szCs w:val="32"/>
        </w:rPr>
        <w:t>，协调指导抢险救灾，</w:t>
      </w:r>
      <w:r>
        <w:rPr>
          <w:rFonts w:hint="eastAsia" w:ascii="仿宋_GB2312" w:hAnsi="仿宋_GB2312" w:eastAsia="仿宋_GB2312" w:cs="仿宋_GB2312"/>
          <w:sz w:val="32"/>
          <w:szCs w:val="32"/>
        </w:rPr>
        <w:t>县指挥办主任坐镇县指挥部指挥抗震救灾工作。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（4）县指挥办根据应对工作实际需要或下级指挥部请求，做好协调增派专业救援力量、组织调运抗震救灾物资装备等抗震救灾工作。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（5）县指挥办做好扩大地震应急响应的准备。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6.5.2三级响应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符合三级响应条件时，县指挥办主任向副指挥长报告，由副指挥长启动三级响应。在做好四级响应工作基础上，派出县地质灾害应急工作组，落实县指挥部指导意见，全力组织抢险救援。重点做好以下工作：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（1）县指挥部副指挥长组织应急、水利、水文、气象、自然资源、住建、农业农村等成员单位进行会商，会商研判地质灾害灾情及险情趋势，提出工作措施，及时调度指挥。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（2）县指挥办主任带领工作组赶赴地质灾害发生地，协调指导抢险救援工作，</w:t>
      </w:r>
      <w:r>
        <w:rPr>
          <w:rFonts w:hint="eastAsia" w:ascii="仿宋_GB2312" w:hAnsi="仿宋_GB2312" w:eastAsia="仿宋_GB2312" w:cs="仿宋_GB2312"/>
          <w:sz w:val="32"/>
          <w:szCs w:val="32"/>
        </w:rPr>
        <w:t>县指挥部副指挥长坐镇县指挥部指导应急抢险工作</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（3）县指挥部视情协调增派救援力量，调拨应急抢险救援物资、装备。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（4）各单位紧密协作，按照县指挥部调度及应急职责做好相关工作。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（5）抢险救援力量协助受影响地区政府开展抢险突击、群众疏散转移工作。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（6）加强气象、地质灾害监测预报，密切监视灾情发展，指导做好地质灾害防范工作，开展灾害损失评估和烈度评定工作。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（7）县指挥部组织统一发布地质灾害、气象和抢险救灾信息，指导做好抢险救灾宣传报道工作，正确引导舆论。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（8）县指挥部办公室随时掌握抢险救援进展情况。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6.5.3二级响应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符合二级响应条件时，县指挥办主任向县指挥部指挥长报告，由县指挥部指挥长启动二级响应。县指挥部指挥长坐镇县指挥部指挥，副指挥长到现场指挥部靠前指挥；在做好三级响应重点工作基础上，落实县应急救援总指挥部决策部署，全力组织抢险救援。</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（1）县指挥部指挥成员向县指挥部办公室集结，县人武部、县应急局、县自然资源局、县水利局、县住建局、县交通局、县农业农村局、县气象局等单位派员进驻县指挥部开展联合办公。</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（2）县指挥部指挥长在县指挥办组织县人武部、县应急局、县自然资源局、县水利局、县气象局、县农业农村局、县公安局、县卫体局、县财政局、</w:t>
      </w:r>
      <w:r>
        <w:rPr>
          <w:rFonts w:hint="eastAsia" w:ascii="仿宋_GB2312" w:eastAsia="仿宋_GB2312"/>
          <w:sz w:val="32"/>
          <w:szCs w:val="32"/>
          <w:lang w:eastAsia="zh-CN"/>
        </w:rPr>
        <w:t>县</w:t>
      </w:r>
      <w:r>
        <w:rPr>
          <w:rFonts w:hint="eastAsia" w:ascii="仿宋_GB2312" w:eastAsia="仿宋_GB2312"/>
          <w:sz w:val="32"/>
          <w:szCs w:val="32"/>
        </w:rPr>
        <w:t>消防救援</w:t>
      </w:r>
      <w:r>
        <w:rPr>
          <w:rFonts w:hint="eastAsia" w:ascii="仿宋_GB2312" w:eastAsia="仿宋_GB2312"/>
          <w:sz w:val="32"/>
          <w:szCs w:val="32"/>
          <w:lang w:eastAsia="zh-CN"/>
        </w:rPr>
        <w:t>大队、县森防大队</w:t>
      </w:r>
      <w:r>
        <w:rPr>
          <w:rFonts w:hint="eastAsia" w:ascii="仿宋_GB2312" w:eastAsia="仿宋_GB2312"/>
          <w:sz w:val="32"/>
          <w:szCs w:val="32"/>
        </w:rPr>
        <w:t>等部门会商，</w:t>
      </w:r>
      <w:r>
        <w:rPr>
          <w:rFonts w:hint="eastAsia" w:ascii="仿宋_GB2312" w:hAnsi="仿宋_GB2312" w:eastAsia="仿宋_GB2312" w:cs="仿宋_GB2312"/>
          <w:sz w:val="32"/>
          <w:szCs w:val="32"/>
        </w:rPr>
        <w:t>研判地质灾害灾情和险情发展趋势，提出工作措施，及时调度指挥。</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（3）县指挥部副指挥长到达现场后靠前指挥，迅速成立现场指挥部及其工作组，开展灾情会商，了解先期救援工作，分析研判</w:t>
      </w:r>
      <w:r>
        <w:rPr>
          <w:rFonts w:hint="eastAsia" w:ascii="仿宋_GB2312" w:hAnsi="仿宋_GB2312" w:eastAsia="仿宋_GB2312" w:cs="仿宋_GB2312"/>
          <w:sz w:val="32"/>
          <w:szCs w:val="32"/>
        </w:rPr>
        <w:t>地质灾害灾情和险情发展趋势</w:t>
      </w:r>
      <w:r>
        <w:rPr>
          <w:rFonts w:hint="eastAsia" w:ascii="仿宋_GB2312" w:eastAsia="仿宋_GB2312"/>
          <w:sz w:val="32"/>
          <w:szCs w:val="32"/>
        </w:rPr>
        <w:t>，研究制定抢险救援方案，指挥各组迅速开展抢险救援。</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（4）县指挥部根据需要及时调配抢险队伍和应急物资；重点协调医疗救护、疾控防疫、抢险救援、人员安置等应急资源；自然资源、农业</w:t>
      </w:r>
      <w:r>
        <w:rPr>
          <w:rFonts w:hint="eastAsia" w:ascii="仿宋_GB2312" w:eastAsia="仿宋_GB2312"/>
          <w:sz w:val="32"/>
          <w:szCs w:val="32"/>
          <w:lang w:val="en-US" w:eastAsia="zh-CN"/>
        </w:rPr>
        <w:t>农村</w:t>
      </w:r>
      <w:r>
        <w:rPr>
          <w:rFonts w:hint="eastAsia" w:ascii="仿宋_GB2312" w:eastAsia="仿宋_GB2312"/>
          <w:sz w:val="32"/>
          <w:szCs w:val="32"/>
        </w:rPr>
        <w:t>、灾害乡（镇）等部门按照部门预案开展应急抢险工作。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（5）县指挥部发布进一步做好地质灾害抢险救灾工作的通知，督促现场指挥部和灾害乡（镇）按照通知要求抓好贯彻落实，并将落实情况报县指挥部。</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（6）县交通、通信、电力等行业主管部门按照职责分工，广泛调动资源，协调各方力量，全力做好抢险救灾和应急保障工作。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（8）县指挥部加强信息调度分析，持续做好会商研判。自然资源、气象及时布设观测设施，密切监视灾害险情发展，指导做好地质灾害防范工作，及时报告，发布预警信息。</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（9）县指挥部积极协调新闻媒体抗震救援宣传报道，统一发布抢险救援等信息；收集分析舆情，做好宣传报道及舆论引导工作。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（10）对前往灾区及灾区周边主要道路实施临时交通管制措施，抢险救援及物资运输车辆优先通行。</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（11）现场指挥部加强社会救援力量和志愿者自发救援等管理，合理调度发挥效能；对社会物资运送车辆及个人捐赠物资合理安排，及时转运灾区。</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县指挥部认真贯彻落实上级领导同志指示批示精神及县委、县政府工作要求。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6.5.4一级响应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符合一级响应条件时，县指挥部指挥长向县应急救援总指挥部（以下称“县总指”）总指挥长报告，经总指挥部会商，建议总指挥长启动一级响应。县指挥部在县委、县政府、县总指的统一领导下，指挥和协调地质灾害抢险救灾工作，在做好二级响应重点工作的基础上，落实省、市工作组指导意见，必要时请求省、市有关部门给予支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（1）县总指总指挥长组织县指挥部全体成员会商，研判地质灾害灾情和险情发展趋势，组织动员部署，及时调度指挥；县指挥部指挥长到现场指挥部靠前指挥。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（2）县总指发布全力做好地质灾害抢险工作的紧急通知或指挥长令，督促全县企事业单位、乡（镇）、社区按照通知要求抓好贯彻落实，全力参与地质灾害抢险救援。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（3）县总指向市防指报告，申请调动市相关抢险队伍帮助救援，请求调动武警沁源中队、民兵预备役支援。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（4）根据地质灾害灾害严重程度和影响范围，县应急、水利、住建、农业</w:t>
      </w:r>
      <w:r>
        <w:rPr>
          <w:rFonts w:hint="eastAsia" w:ascii="仿宋_GB2312" w:hAnsi="仿宋_GB2312" w:eastAsia="仿宋_GB2312" w:cs="仿宋_GB2312"/>
          <w:bCs/>
          <w:sz w:val="32"/>
          <w:szCs w:val="32"/>
          <w:lang w:val="en-US" w:eastAsia="zh-CN"/>
        </w:rPr>
        <w:t>农村</w:t>
      </w:r>
      <w:bookmarkStart w:id="97" w:name="_GoBack"/>
      <w:bookmarkEnd w:id="97"/>
      <w:r>
        <w:rPr>
          <w:rFonts w:hint="eastAsia" w:ascii="仿宋_GB2312" w:hAnsi="仿宋_GB2312" w:eastAsia="仿宋_GB2312" w:cs="仿宋_GB2312"/>
          <w:bCs/>
          <w:sz w:val="32"/>
          <w:szCs w:val="32"/>
        </w:rPr>
        <w:t>、自然资源等部门派出工作指导组，组织、指挥、协调、实施指导督促地方做好地质灾害救灾工作。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（5）交通、</w:t>
      </w:r>
      <w:r>
        <w:rPr>
          <w:rFonts w:hint="eastAsia" w:ascii="仿宋_GB2312" w:hAnsi="仿宋_GB2312" w:eastAsia="仿宋_GB2312" w:cs="仿宋_GB2312"/>
          <w:bCs/>
          <w:sz w:val="32"/>
          <w:szCs w:val="32"/>
          <w:lang w:eastAsia="zh-CN"/>
        </w:rPr>
        <w:t>工信</w:t>
      </w:r>
      <w:r>
        <w:rPr>
          <w:rFonts w:hint="eastAsia" w:ascii="仿宋_GB2312" w:hAnsi="仿宋_GB2312" w:eastAsia="仿宋_GB2312" w:cs="仿宋_GB2312"/>
          <w:bCs/>
          <w:sz w:val="32"/>
          <w:szCs w:val="32"/>
        </w:rPr>
        <w:t>、电力、</w:t>
      </w:r>
      <w:r>
        <w:rPr>
          <w:rFonts w:hint="eastAsia" w:ascii="仿宋_GB2312" w:hAnsi="仿宋_GB2312" w:eastAsia="仿宋_GB2312" w:cs="仿宋_GB2312"/>
          <w:bCs/>
          <w:sz w:val="32"/>
          <w:szCs w:val="32"/>
          <w:lang w:eastAsia="zh-CN"/>
        </w:rPr>
        <w:t>通</w:t>
      </w:r>
      <w:r>
        <w:rPr>
          <w:rFonts w:hint="eastAsia" w:ascii="仿宋_GB2312" w:hAnsi="仿宋_GB2312" w:eastAsia="仿宋_GB2312" w:cs="仿宋_GB2312"/>
          <w:bCs/>
          <w:sz w:val="32"/>
          <w:szCs w:val="32"/>
        </w:rPr>
        <w:t>信等主管部门按照职责分工，广泛调动资源，协调各方力量，全力做好抢险救灾和应急保障工作。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加强信息调度分析，持续做好会商研判。县自然资源、应急管理部门及时布设观测设施，采取无人机遥感技术，密切监视险情发展，及时上报指挥部会商研判，指导做好地质灾害抢险工作，紧急情况下，及时报告，发布预警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（9）县总指适时召开新闻发布会，发布指挥部公告，及时收集舆情信息，加强正面宣传报道和舆论引导，保持社会民心稳定。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（10）落实市工作组或市地质灾害应急指挥部决策部署，全力组织抢险救援。</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cs="楷体_GB2312"/>
          <w:b w:val="0"/>
        </w:rPr>
      </w:pPr>
      <w:bookmarkStart w:id="60" w:name="_Toc11886"/>
      <w:bookmarkStart w:id="61" w:name="_Toc21785"/>
      <w:r>
        <w:rPr>
          <w:rFonts w:hint="eastAsia" w:ascii="黑体" w:hAnsi="黑体" w:cs="楷体_GB2312"/>
          <w:b w:val="0"/>
        </w:rPr>
        <w:t>6.6抢险救援</w:t>
      </w:r>
      <w:bookmarkEnd w:id="60"/>
      <w:bookmarkEnd w:id="61"/>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6.6.1基本原则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（1）抢险救援实行统一指挥、专业力量和社会力量有序联动的应急救援组织运行模式。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（2）抢险救援坚持属地为主，加强部门协调联动，鼓励社会公众参与。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（3）抢险救援要树立“人民至上、生命至上”理念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迅速行动，突出避险为要。</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6.6.2应急措施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地质灾害灾害发生造成的后果，结合不同灾害类型和出险情况，可能出现人员受困、大规模人员转移避险、水工程出险、重要基础设施受损、危险性工程出险等典型情境。需各部门针对典型情境制定现场处置方案，展开应急抢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（1）人员受困</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楼房建筑、地下商超（车库）、桥梁隧道、地下矿山等因地震倒塌或安全出口封堵造成人员未及时撤离，受困遇险。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①灾害地立即将人员受困情况报乡（镇）政府或主管部门，县应急管理局组织消防等救援队伍开展应急救援。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②县指挥部视情况派出工作指导组赶赴前线，指导应急救援工作，调派救援力量支援人员搜救转移工作。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③事发乡（镇）启用应急避险场所安置受灾人员，协调调拨、供应应急物资，向县指挥部汇报人员转移安置情况。</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hAnsiTheme="minorEastAsia"/>
          <w:sz w:val="32"/>
          <w:szCs w:val="32"/>
        </w:rPr>
        <w:t>④排查地下车库、地下大型综合体等地下空间，果断采取临时关停措施。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（2）大规模人员转移避险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因极端天气持续或未来仍有地质灾害险情仍有扩大趋势，需紧急组织大规模人员转移避险或异地安置。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①灾害乡（镇）指要根据气象及地质灾害预警，落实相应防范措施，提前组织风险区群众做好转移避险准备，果断转移受威胁人员至安全区域妥善安置，务必做到应转尽转、应转早转，并将相关情况及工作开展情况报县指挥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②县指挥部视情派出工作指导组赶赴前线，指导、督促灾害乡（镇）全力做好人员转移避险工作，调派救援力量支援地方做好转移避险和安置工作。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③灾害乡（镇）启用应急避险场所安置受灾群众，协调调拨、供应应急救灾物资。</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④交通运输、公安等部门协助做好交通运输和安全保障。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⑤地质灾害紧急预警，要果断组织危险区人员转移避险，危险解除前严防转出人员擅自返回，确保群众生命安全。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（3）水利工程出险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因极端天气持续或未来仍有地质灾害险情影响造成大坝、堤防、水闸等水利工程可能出现或已经出现垮塌、决口、失稳及其他险情，危及到群众生命财产和重要公共设施安全。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hAnsiTheme="minorEastAsia"/>
          <w:sz w:val="32"/>
          <w:szCs w:val="32"/>
        </w:rPr>
        <w:t>①水</w:t>
      </w:r>
      <w:r>
        <w:rPr>
          <w:rFonts w:hint="eastAsia" w:ascii="仿宋_GB2312" w:eastAsia="仿宋_GB2312"/>
          <w:sz w:val="32"/>
          <w:szCs w:val="32"/>
        </w:rPr>
        <w:t>利部门及时排查水利工程受损情况,组织制定现场处置方案，全力做好险情先期处置工作，并及时报县指挥部。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②水利工程管理单位及时通知所属乡（镇）政府转移安置受威胁群众，确保人民群众生命安全。及时向可能遭受影响的周边地区发布警告信息。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③县指挥部根据险情实际或地方请求，及时派出工作指导组赶赴前线指导抢险救援工作，组织专业抢险队伍赶赴现场开展应急抢险。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④水利部门组织行业专家做好技术支撑工作；组织调配抢险物资装备。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⑤消防救援队伍立即组织开展危险地区的遇险群众疏散和营救工作；必要时协调武警沁源中队、民兵预备役等开展危险地区的遇险群众疏散和营救工作。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（4）重要基础设施受损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因地质灾害破坏造成交通严重受阻，供电、通信、供水、供油（气） 等设施设备严重损毁，水电路气信等生命线系统大范围中断。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①各行业主管部门分别制定相应的现场处置方案。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②行业主管部门立即将险情、灾情报告地方党委、政府、县指挥部组织力量开展抢险救灾工作。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③县指挥部视情派出工作指导组赶赴前线，指导、督促地方党委政府全力做好抢险救灾工作，调派救援力量支援地方开展抢险救灾工作。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④交通、通信、水利、电力、石化等部门（单位）根据水电路气信等基础设施中断情况，分别组织行业专家做好技术支撑工作和通信支援。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（6）危险性工程出险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因地质灾害破坏造成危险化学品生产储存设备、输油气管道、输配电线路、煤矿、非煤矿山、尾矿库等危险性工程受损出现险情，严重威胁人民群众生命财产安全。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①行业主管部门立即针对危险性工程开展排查，制定相应的现场处置方案，将险情、灾情报告地方政府、县指挥部组织力量开展抢险救灾工作。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③县指挥部视情派出工作指导组赶赴前线，指导、督促、调派救援力量支援地方开展抢险救灾工作。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④县应急、工信、煤矿、燃气、电力、石化等部门分别组织行业专家做好技术支撑工作</w:t>
      </w:r>
      <w:r>
        <w:rPr>
          <w:rFonts w:hint="eastAsia" w:ascii="仿宋_GB2312" w:eastAsia="仿宋_GB2312"/>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⑤消防救援队伍立即组织开展危险地区的遇险群众疏散和营救工作；必要时协调武警沁源中队、民兵预备役等支援转移安置和险情抢护等工作。</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6.6.3救援结束</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当突发险情、灾情得到有效控制或人员得以安全解救时，市防指适时结束应急抢险救援工作。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2" w:name="_Toc16446"/>
      <w:r>
        <w:rPr>
          <w:rFonts w:hint="eastAsia" w:ascii="宋体" w:hAnsi="宋体" w:eastAsia="宋体" w:cs="楷体_GB2312"/>
        </w:rPr>
        <w:t>6.7响应调整</w:t>
      </w:r>
      <w:bookmarkEnd w:id="6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根据地质灾情发展趋势，经县防指或县防办会商，适时调整响应等级。</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3" w:name="_Toc25573"/>
      <w:r>
        <w:rPr>
          <w:rFonts w:hint="eastAsia" w:ascii="宋体" w:hAnsi="宋体" w:eastAsia="宋体" w:cs="楷体_GB2312"/>
        </w:rPr>
        <w:t>6.8响应结束</w:t>
      </w:r>
      <w:bookmarkEnd w:id="6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当符合下列条件时,县指挥部可视情宣布应急响应结束。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地质灾害险情得到有效控制或消除，受灾群众得到转移救治。</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64" w:name="_Toc25371"/>
      <w:r>
        <w:rPr>
          <w:rFonts w:hint="eastAsia" w:ascii="黑体" w:hAnsi="黑体" w:eastAsia="黑体" w:cs="宋体"/>
          <w:b w:val="0"/>
          <w:sz w:val="32"/>
          <w:szCs w:val="32"/>
        </w:rPr>
        <w:t>7后期处置</w:t>
      </w:r>
      <w:bookmarkEnd w:id="64"/>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5" w:name="_Toc6828"/>
      <w:r>
        <w:rPr>
          <w:rFonts w:hint="eastAsia" w:ascii="宋体" w:hAnsi="宋体" w:eastAsia="宋体" w:cs="楷体_GB2312"/>
        </w:rPr>
        <w:t>7.1调查评估</w:t>
      </w:r>
      <w:bookmarkEnd w:id="6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灾害处置结束后，县应急局牵头，自然资源、住建、气象等部门会同事发地乡镇对地质灾害的起因、性质、影响、责任、经验教训和恢复重建等问题进行调查评估，并向县政府和上级政府提交书面报告。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6" w:name="_Toc14667"/>
      <w:r>
        <w:rPr>
          <w:rFonts w:hint="eastAsia" w:ascii="宋体" w:hAnsi="宋体" w:eastAsia="宋体" w:cs="楷体_GB2312"/>
        </w:rPr>
        <w:t>7.2善后处置</w:t>
      </w:r>
      <w:bookmarkEnd w:id="66"/>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地质灾害应急处置结束后，灾害发生地乡镇及各相关单位根据各自的职责，依法做好灾害救助，安排受灾群众生活，做好受灾群众的转移和安置工作，做好现场清理、灾害监测及必要的安全防范工作。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7" w:name="_Toc7847"/>
      <w:r>
        <w:rPr>
          <w:rFonts w:hint="eastAsia" w:ascii="宋体" w:hAnsi="宋体" w:eastAsia="宋体" w:cs="楷体_GB2312"/>
        </w:rPr>
        <w:t>7.3恢复重建</w:t>
      </w:r>
      <w:bookmarkEnd w:id="67"/>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恢复重建工作由事发地乡镇负责。需要援助的，由事发地乡镇提出请求，县政府根据调查评估报告和受灾地区恢复重建计划，提出解决建议或意见，按规定报请批准后组织实施。在具体的灾后重建中各主管部门要积极组织调查灾情，会同事发地乡镇帮助受灾群众恢复生产，将灾害造成的损失降到最低程度，县自然资源局会同专业人员选择适宜居住的安全地点，对新选择的居民点、厂矿企业的建设场地，必须进行建设用地地质灾害危险性评估，防止发生新的地质灾害。</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68" w:name="_Toc14170"/>
      <w:r>
        <w:rPr>
          <w:rFonts w:hint="eastAsia" w:ascii="黑体" w:hAnsi="黑体" w:eastAsia="黑体" w:cs="宋体"/>
          <w:b w:val="0"/>
          <w:sz w:val="32"/>
          <w:szCs w:val="32"/>
        </w:rPr>
        <w:t>8应急保障</w:t>
      </w:r>
      <w:bookmarkEnd w:id="68"/>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69" w:name="_Toc11675"/>
      <w:r>
        <w:rPr>
          <w:rFonts w:hint="eastAsia" w:ascii="宋体" w:hAnsi="宋体" w:eastAsia="宋体" w:cs="楷体_GB2312"/>
        </w:rPr>
        <w:t>8.1应急队伍建设</w:t>
      </w:r>
      <w:bookmarkEnd w:id="69"/>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各乡镇及各成员单位要加强地质灾害专业应急防治与救灾队伍建设，积极开展专业培训工作；专业应急防治与救灾队伍以消防救援大队、森防</w:t>
      </w:r>
      <w:r>
        <w:rPr>
          <w:rFonts w:hint="eastAsia" w:ascii="仿宋_GB2312" w:hAnsi="仿宋_GB2312" w:eastAsia="仿宋_GB2312" w:cs="仿宋_GB2312"/>
          <w:bCs/>
          <w:sz w:val="32"/>
          <w:szCs w:val="32"/>
          <w:lang w:eastAsia="zh-CN"/>
        </w:rPr>
        <w:t>大</w:t>
      </w:r>
      <w:r>
        <w:rPr>
          <w:rFonts w:hint="eastAsia" w:ascii="仿宋_GB2312" w:hAnsi="仿宋_GB2312" w:eastAsia="仿宋_GB2312" w:cs="仿宋_GB2312"/>
          <w:bCs/>
          <w:sz w:val="32"/>
          <w:szCs w:val="32"/>
        </w:rPr>
        <w:t>队、武警沁源中队为骨干，乡镇的民兵预备役、应急救援志愿者、社会救援力量为补充组成。平时要有针对性地开展应急防治与救灾演练，提高应急防治、避险与救灾能力。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0" w:name="_Toc31159"/>
      <w:r>
        <w:rPr>
          <w:rFonts w:hint="eastAsia" w:ascii="宋体" w:hAnsi="宋体" w:eastAsia="宋体" w:cs="楷体_GB2312"/>
        </w:rPr>
        <w:t>8.2应急资金</w:t>
      </w:r>
      <w:bookmarkEnd w:id="70"/>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县财政局做好应急救援必要的应急资金准备，以确保地质灾害发生时的应急需要。</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1" w:name="_Toc30968"/>
      <w:r>
        <w:rPr>
          <w:rFonts w:hint="eastAsia" w:ascii="宋体" w:hAnsi="宋体" w:eastAsia="宋体" w:cs="楷体_GB2312"/>
        </w:rPr>
        <w:t>8.3应急物资</w:t>
      </w:r>
      <w:bookmarkEnd w:id="71"/>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各乡镇及县发改</w:t>
      </w:r>
      <w:r>
        <w:rPr>
          <w:rFonts w:hint="eastAsia" w:ascii="仿宋_GB2312" w:hAnsi="仿宋_GB2312" w:eastAsia="仿宋_GB2312" w:cs="仿宋_GB2312"/>
          <w:bCs/>
          <w:sz w:val="32"/>
          <w:szCs w:val="32"/>
          <w:lang w:eastAsia="zh-CN"/>
        </w:rPr>
        <w:t>和科技</w:t>
      </w:r>
      <w:r>
        <w:rPr>
          <w:rFonts w:hint="eastAsia" w:ascii="仿宋_GB2312" w:hAnsi="仿宋_GB2312" w:eastAsia="仿宋_GB2312" w:cs="仿宋_GB2312"/>
          <w:bCs/>
          <w:sz w:val="32"/>
          <w:szCs w:val="32"/>
        </w:rPr>
        <w:t>局、县应急局、县卫体局等有关部门储备用于受灾群众安置、医疗卫生、生活必需等必要的抢险救灾专用物资，购置并储备用于救灾的应急监测、调查、会商和通信等设备，确保应急装备物资能用、够用，建立装备库，分散储存，协议储备，统一调配，保证抢险救灾物资的供应。</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2" w:name="_Toc16360"/>
      <w:r>
        <w:rPr>
          <w:rFonts w:hint="eastAsia" w:ascii="宋体" w:hAnsi="宋体" w:eastAsia="宋体" w:cs="楷体_GB2312"/>
        </w:rPr>
        <w:t>8.4通信保障</w:t>
      </w:r>
      <w:bookmarkEnd w:id="72"/>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移动、电信、联通等部门要提供通讯保障，确保应急抢险救灾通信畅通。</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3" w:name="_Toc3766"/>
      <w:r>
        <w:rPr>
          <w:rFonts w:hint="eastAsia" w:ascii="宋体" w:hAnsi="宋体" w:eastAsia="宋体" w:cs="楷体_GB2312"/>
        </w:rPr>
        <w:t>8.5应急技术保障</w:t>
      </w:r>
      <w:bookmarkEnd w:id="7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县自然资源局要建立健全地质灾害应急专家库，为地质灾害应急工作提供技术支持。</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4" w:name="_Toc8801"/>
      <w:r>
        <w:rPr>
          <w:rFonts w:hint="eastAsia" w:ascii="宋体" w:hAnsi="宋体" w:eastAsia="宋体" w:cs="楷体_GB2312"/>
        </w:rPr>
        <w:t>8.6宣传、培训与演练</w:t>
      </w:r>
      <w:bookmarkEnd w:id="74"/>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应急局签头，要不断加强公众防灾、减灾知识的宣传、教育和培训，每年开展一次地质灾害应急演练或桌面推演，各乡镇结合辖区地灾类型，每年要针对性地至少开展一次地质灾害应急演练，不断提高全县群众的防灾避灾意识和自救互救能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5" w:name="_Toc26188"/>
      <w:r>
        <w:rPr>
          <w:rFonts w:hint="eastAsia" w:ascii="宋体" w:hAnsi="宋体" w:eastAsia="宋体" w:cs="楷体_GB2312"/>
        </w:rPr>
        <w:t>8.7信息发布</w:t>
      </w:r>
      <w:bookmarkEnd w:id="7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应急指挥部负责小型地灾事故信息的对外发布工作。信息的发布要准确、详细，正确引导社会舆论，维护社会稳定。</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76" w:name="_Toc24627"/>
      <w:r>
        <w:rPr>
          <w:rFonts w:hint="eastAsia" w:ascii="黑体" w:hAnsi="黑体" w:eastAsia="黑体" w:cs="宋体"/>
          <w:b w:val="0"/>
          <w:sz w:val="32"/>
          <w:szCs w:val="32"/>
        </w:rPr>
        <w:t>9附则</w:t>
      </w:r>
      <w:bookmarkEnd w:id="76"/>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7" w:name="_Toc6715"/>
      <w:r>
        <w:rPr>
          <w:rFonts w:hint="eastAsia" w:ascii="宋体" w:hAnsi="宋体" w:eastAsia="宋体" w:cs="楷体_GB2312"/>
        </w:rPr>
        <w:t>9.1预案解释部门</w:t>
      </w:r>
      <w:bookmarkEnd w:id="77"/>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本预案由县应急局负责解释。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宋体" w:hAnsi="宋体" w:eastAsia="宋体" w:cs="楷体_GB2312"/>
        </w:rPr>
      </w:pPr>
      <w:bookmarkStart w:id="78" w:name="_Toc19165"/>
      <w:r>
        <w:rPr>
          <w:rFonts w:hint="eastAsia" w:ascii="宋体" w:hAnsi="宋体" w:eastAsia="宋体" w:cs="楷体_GB2312"/>
        </w:rPr>
        <w:t>9.2预案实施</w:t>
      </w:r>
      <w:bookmarkEnd w:id="78"/>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本预案自发布之日起施行。</w:t>
      </w:r>
    </w:p>
    <w:p>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黑体" w:hAnsi="黑体" w:eastAsia="黑体" w:cs="宋体"/>
          <w:b w:val="0"/>
          <w:sz w:val="32"/>
          <w:szCs w:val="32"/>
        </w:rPr>
      </w:pPr>
      <w:bookmarkStart w:id="79" w:name="_Toc23289"/>
      <w:r>
        <w:rPr>
          <w:rFonts w:hint="eastAsia" w:ascii="黑体" w:hAnsi="黑体" w:eastAsia="黑体" w:cs="宋体"/>
          <w:b w:val="0"/>
          <w:sz w:val="32"/>
          <w:szCs w:val="32"/>
        </w:rPr>
        <w:t>附件：</w:t>
      </w:r>
      <w:bookmarkEnd w:id="79"/>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80" w:name="_Toc109286406"/>
      <w:bookmarkStart w:id="81" w:name="_Toc2323"/>
      <w:r>
        <w:rPr>
          <w:rFonts w:hint="eastAsia" w:ascii="仿宋_GB2312" w:hAnsi="仿宋_GB2312" w:eastAsia="仿宋_GB2312" w:cs="仿宋_GB2312"/>
          <w:bCs/>
          <w:sz w:val="32"/>
          <w:szCs w:val="32"/>
        </w:rPr>
        <w:t>1.</w:t>
      </w:r>
      <w:bookmarkEnd w:id="80"/>
      <w:bookmarkEnd w:id="81"/>
      <w:r>
        <w:rPr>
          <w:rFonts w:hint="eastAsia" w:ascii="仿宋_GB2312" w:hAnsi="仿宋_GB2312" w:eastAsia="仿宋_GB2312" w:cs="仿宋_GB2312"/>
          <w:bCs/>
          <w:sz w:val="32"/>
          <w:szCs w:val="32"/>
        </w:rPr>
        <w:t>沁源县地质灾害应急处置流程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82" w:name="_Toc20131"/>
      <w:bookmarkStart w:id="83" w:name="_Toc109286407"/>
      <w:r>
        <w:rPr>
          <w:rFonts w:hint="eastAsia" w:ascii="仿宋_GB2312" w:hAnsi="仿宋_GB2312" w:eastAsia="仿宋_GB2312" w:cs="仿宋_GB2312"/>
          <w:bCs/>
          <w:sz w:val="32"/>
          <w:szCs w:val="32"/>
        </w:rPr>
        <w:t>2.沁源县地质灾害应急指挥通讯联络表</w:t>
      </w:r>
      <w:bookmarkEnd w:id="82"/>
      <w:bookmarkEnd w:id="8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84" w:name="_Toc109286408"/>
      <w:bookmarkStart w:id="85" w:name="_Toc27899"/>
      <w:r>
        <w:rPr>
          <w:rFonts w:hint="eastAsia" w:ascii="仿宋_GB2312" w:hAnsi="仿宋_GB2312" w:eastAsia="仿宋_GB2312" w:cs="仿宋_GB2312"/>
          <w:bCs/>
          <w:sz w:val="32"/>
          <w:szCs w:val="32"/>
        </w:rPr>
        <w:t>3.地质灾害灾（险）情分级</w:t>
      </w:r>
      <w:bookmarkEnd w:id="84"/>
      <w:bookmarkEnd w:id="85"/>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86" w:name="_Toc4426"/>
      <w:bookmarkStart w:id="87" w:name="_Toc109286409"/>
      <w:r>
        <w:rPr>
          <w:rFonts w:hint="eastAsia" w:ascii="仿宋_GB2312" w:hAnsi="仿宋_GB2312" w:eastAsia="仿宋_GB2312" w:cs="仿宋_GB2312"/>
          <w:bCs/>
          <w:sz w:val="32"/>
          <w:szCs w:val="32"/>
        </w:rPr>
        <w:t>4.沁源县地质灾害应急指挥机构及职责</w:t>
      </w:r>
      <w:bookmarkEnd w:id="86"/>
      <w:bookmarkEnd w:id="87"/>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88" w:name="_Toc266"/>
      <w:bookmarkStart w:id="89" w:name="_Toc109286410"/>
      <w:r>
        <w:rPr>
          <w:rFonts w:hint="eastAsia" w:ascii="仿宋_GB2312" w:hAnsi="仿宋_GB2312" w:eastAsia="仿宋_GB2312" w:cs="仿宋_GB2312"/>
          <w:bCs/>
          <w:sz w:val="32"/>
          <w:szCs w:val="32"/>
        </w:rPr>
        <w:t>5.地质灾害气象风险预警级别及预警措施</w:t>
      </w:r>
      <w:bookmarkEnd w:id="88"/>
      <w:bookmarkEnd w:id="89"/>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sz w:val="32"/>
          <w:szCs w:val="32"/>
        </w:rPr>
      </w:pPr>
      <w:bookmarkStart w:id="90" w:name="_Toc19383"/>
      <w:bookmarkStart w:id="91" w:name="_Toc109286411"/>
      <w:r>
        <w:rPr>
          <w:rFonts w:hint="eastAsia" w:ascii="仿宋_GB2312" w:hAnsi="仿宋_GB2312" w:eastAsia="仿宋_GB2312" w:cs="仿宋_GB2312"/>
          <w:bCs/>
          <w:sz w:val="32"/>
          <w:szCs w:val="32"/>
        </w:rPr>
        <w:t>6.沁源县地质灾害应急响应条件</w:t>
      </w:r>
      <w:bookmarkEnd w:id="90"/>
      <w:bookmarkEnd w:id="91"/>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firstLine="640"/>
        <w:textAlignment w:val="auto"/>
        <w:rPr>
          <w:rFonts w:ascii="Times New Roman" w:hAnsi="Times New Roman" w:eastAsia="仿宋_GB2312" w:cs="Times New Roman"/>
          <w:color w:val="000000"/>
          <w:sz w:val="32"/>
          <w:szCs w:val="32"/>
        </w:rPr>
      </w:pPr>
    </w:p>
    <w:p>
      <w:pPr>
        <w:pStyle w:val="2"/>
        <w:rPr>
          <w:rFonts w:hint="eastAsia"/>
          <w:sz w:val="21"/>
        </w:rPr>
      </w:pPr>
    </w:p>
    <w:p>
      <w:pPr>
        <w:pStyle w:val="2"/>
        <w:rPr>
          <w:rFonts w:hint="eastAsia"/>
          <w:sz w:val="21"/>
        </w:rPr>
      </w:pPr>
    </w:p>
    <w:p>
      <w:pPr>
        <w:pStyle w:val="2"/>
        <w:rPr>
          <w:rFonts w:hint="eastAsia"/>
          <w:sz w:val="21"/>
        </w:rPr>
      </w:pPr>
    </w:p>
    <w:p>
      <w:pPr>
        <w:pStyle w:val="2"/>
        <w:ind w:firstLine="0" w:firstLineChars="0"/>
        <w:rPr>
          <w:rFonts w:hint="eastAsia" w:ascii="仿宋_GB2312" w:eastAsia="仿宋_GB2312"/>
          <w:sz w:val="32"/>
          <w:szCs w:val="32"/>
        </w:rPr>
      </w:pPr>
      <w:r>
        <w:rPr>
          <w:rFonts w:hint="eastAsia" w:ascii="仿宋_GB2312" w:eastAsia="仿宋_GB2312"/>
          <w:sz w:val="32"/>
          <w:szCs w:val="32"/>
        </w:rPr>
        <w:t>附件1：</w:t>
      </w:r>
    </w:p>
    <w:p>
      <w:pPr>
        <w:pStyle w:val="2"/>
        <w:ind w:firstLine="0" w:firstLineChars="0"/>
        <w:jc w:val="center"/>
        <w:rPr>
          <w:rFonts w:ascii="黑体" w:hAnsi="黑体" w:cs="方正小标宋简体"/>
          <w:b w:val="0"/>
          <w:bCs/>
          <w:sz w:val="36"/>
          <w:szCs w:val="36"/>
        </w:rPr>
      </w:pPr>
      <w:r>
        <w:rPr>
          <w:rFonts w:hint="eastAsia" w:ascii="黑体" w:hAnsi="黑体" w:cs="方正小标宋简体"/>
          <w:b w:val="0"/>
          <w:bCs/>
          <w:sz w:val="36"/>
          <w:szCs w:val="36"/>
        </w:rPr>
        <w:drawing>
          <wp:anchor distT="0" distB="0" distL="114300" distR="114300" simplePos="0" relativeHeight="251665408" behindDoc="0" locked="0" layoutInCell="1" allowOverlap="1">
            <wp:simplePos x="0" y="0"/>
            <wp:positionH relativeFrom="column">
              <wp:posOffset>80010</wp:posOffset>
            </wp:positionH>
            <wp:positionV relativeFrom="paragraph">
              <wp:posOffset>515620</wp:posOffset>
            </wp:positionV>
            <wp:extent cx="5476875" cy="7143750"/>
            <wp:effectExtent l="19050" t="0" r="9525" b="0"/>
            <wp:wrapSquare wrapText="bothSides"/>
            <wp:docPr id="1" name="图片 1" descr="C:\Users\Administrator\Desktop\未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jpg"/>
                    <pic:cNvPicPr>
                      <a:picLocks noChangeAspect="1" noChangeArrowheads="1"/>
                    </pic:cNvPicPr>
                  </pic:nvPicPr>
                  <pic:blipFill>
                    <a:blip r:embed="rId5" cstate="print"/>
                    <a:srcRect/>
                    <a:stretch>
                      <a:fillRect/>
                    </a:stretch>
                  </pic:blipFill>
                  <pic:spPr>
                    <a:xfrm>
                      <a:off x="0" y="0"/>
                      <a:ext cx="5476875" cy="7143750"/>
                    </a:xfrm>
                    <a:prstGeom prst="rect">
                      <a:avLst/>
                    </a:prstGeom>
                    <a:noFill/>
                    <a:ln w="9525">
                      <a:noFill/>
                      <a:miter lim="800000"/>
                      <a:headEnd/>
                      <a:tailEnd/>
                    </a:ln>
                  </pic:spPr>
                </pic:pic>
              </a:graphicData>
            </a:graphic>
          </wp:anchor>
        </w:drawing>
      </w:r>
      <w:r>
        <w:rPr>
          <w:rFonts w:hint="eastAsia" w:ascii="黑体" w:hAnsi="黑体" w:cs="方正小标宋简体"/>
          <w:b w:val="0"/>
          <w:bCs/>
          <w:sz w:val="36"/>
          <w:szCs w:val="36"/>
        </w:rPr>
        <w:t>沁源县地质灾害应急处置流程</w:t>
      </w:r>
    </w:p>
    <w:p>
      <w:pPr>
        <w:pStyle w:val="2"/>
        <w:ind w:firstLine="0" w:firstLineChars="0"/>
        <w:rPr>
          <w:rFonts w:hint="eastAsia" w:ascii="仿宋_GB2312" w:eastAsia="仿宋_GB2312"/>
          <w:sz w:val="32"/>
          <w:szCs w:val="32"/>
        </w:rPr>
      </w:pPr>
    </w:p>
    <w:p>
      <w:pPr>
        <w:pStyle w:val="2"/>
        <w:ind w:firstLine="0" w:firstLineChars="0"/>
        <w:rPr>
          <w:rFonts w:hint="eastAsia" w:ascii="仿宋_GB2312" w:eastAsia="仿宋_GB2312"/>
          <w:sz w:val="32"/>
          <w:szCs w:val="32"/>
        </w:rPr>
      </w:pPr>
      <w:r>
        <w:rPr>
          <w:rFonts w:hint="eastAsia" w:ascii="仿宋_GB2312" w:eastAsia="仿宋_GB2312"/>
          <w:sz w:val="32"/>
          <w:szCs w:val="32"/>
        </w:rPr>
        <w:t>附件2：</w:t>
      </w:r>
    </w:p>
    <w:p>
      <w:pPr>
        <w:pStyle w:val="4"/>
        <w:spacing w:afterLines="50" w:line="560" w:lineRule="exact"/>
        <w:jc w:val="center"/>
        <w:rPr>
          <w:rFonts w:ascii="黑体" w:hAnsi="黑体" w:cs="方正小标宋简体"/>
          <w:b w:val="0"/>
          <w:bCs/>
          <w:sz w:val="36"/>
          <w:szCs w:val="36"/>
        </w:rPr>
      </w:pPr>
      <w:bookmarkStart w:id="92" w:name="_Toc18956"/>
      <w:r>
        <w:rPr>
          <w:rFonts w:hint="eastAsia" w:ascii="黑体" w:hAnsi="黑体" w:cs="方正小标宋简体"/>
          <w:b w:val="0"/>
          <w:bCs/>
          <w:sz w:val="36"/>
          <w:szCs w:val="36"/>
        </w:rPr>
        <w:t>沁源县地质灾害应急指挥通讯联络表</w:t>
      </w:r>
      <w:bookmarkEnd w:id="92"/>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70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943" w:type="dxa"/>
            <w:vAlign w:val="center"/>
          </w:tcPr>
          <w:p>
            <w:pPr>
              <w:pStyle w:val="18"/>
              <w:spacing w:after="0" w:line="400" w:lineRule="exact"/>
              <w:jc w:val="center"/>
              <w:rPr>
                <w:rFonts w:ascii="黑体" w:hAnsi="黑体" w:eastAsia="黑体"/>
                <w:color w:val="000000"/>
                <w:sz w:val="24"/>
                <w:szCs w:val="24"/>
                <w:lang w:eastAsia="zh-CN"/>
              </w:rPr>
            </w:pPr>
            <w:r>
              <w:rPr>
                <w:rFonts w:hint="eastAsia" w:ascii="黑体" w:hAnsi="黑体" w:eastAsia="黑体"/>
                <w:color w:val="000000"/>
                <w:sz w:val="24"/>
                <w:szCs w:val="24"/>
                <w:lang w:eastAsia="zh-CN"/>
              </w:rPr>
              <w:t>单   位</w:t>
            </w:r>
          </w:p>
        </w:tc>
        <w:tc>
          <w:tcPr>
            <w:tcW w:w="1701" w:type="dxa"/>
            <w:vAlign w:val="center"/>
          </w:tcPr>
          <w:p>
            <w:pPr>
              <w:pStyle w:val="18"/>
              <w:spacing w:after="0" w:line="400" w:lineRule="exact"/>
              <w:jc w:val="center"/>
              <w:rPr>
                <w:rFonts w:ascii="黑体" w:hAnsi="黑体" w:eastAsia="黑体"/>
                <w:color w:val="000000"/>
                <w:sz w:val="24"/>
                <w:szCs w:val="24"/>
                <w:lang w:eastAsia="zh-CN"/>
              </w:rPr>
            </w:pPr>
            <w:r>
              <w:rPr>
                <w:rFonts w:hint="eastAsia" w:ascii="黑体" w:hAnsi="黑体" w:eastAsia="黑体"/>
                <w:color w:val="000000"/>
                <w:sz w:val="24"/>
                <w:szCs w:val="24"/>
                <w:lang w:eastAsia="zh-CN"/>
              </w:rPr>
              <w:t>应急电话</w:t>
            </w:r>
          </w:p>
        </w:tc>
        <w:tc>
          <w:tcPr>
            <w:tcW w:w="2410" w:type="dxa"/>
            <w:vAlign w:val="center"/>
          </w:tcPr>
          <w:p>
            <w:pPr>
              <w:pStyle w:val="18"/>
              <w:spacing w:after="0" w:line="400" w:lineRule="exact"/>
              <w:jc w:val="center"/>
              <w:rPr>
                <w:rFonts w:ascii="黑体" w:hAnsi="黑体" w:eastAsia="黑体"/>
                <w:color w:val="000000"/>
                <w:sz w:val="24"/>
                <w:szCs w:val="24"/>
                <w:lang w:eastAsia="zh-CN"/>
              </w:rPr>
            </w:pPr>
            <w:r>
              <w:rPr>
                <w:rFonts w:hint="eastAsia" w:ascii="黑体" w:hAnsi="黑体" w:eastAsia="黑体"/>
                <w:color w:val="000000"/>
                <w:sz w:val="24"/>
                <w:szCs w:val="24"/>
                <w:lang w:eastAsia="zh-CN"/>
              </w:rPr>
              <w:t>单  位</w:t>
            </w:r>
          </w:p>
        </w:tc>
        <w:tc>
          <w:tcPr>
            <w:tcW w:w="1701" w:type="dxa"/>
            <w:vAlign w:val="center"/>
          </w:tcPr>
          <w:p>
            <w:pPr>
              <w:pStyle w:val="18"/>
              <w:spacing w:after="0" w:line="400" w:lineRule="exact"/>
              <w:jc w:val="center"/>
              <w:rPr>
                <w:rFonts w:ascii="黑体" w:hAnsi="黑体" w:eastAsia="黑体"/>
                <w:color w:val="000000"/>
                <w:sz w:val="24"/>
                <w:szCs w:val="24"/>
                <w:lang w:eastAsia="zh-CN"/>
              </w:rPr>
            </w:pPr>
            <w:r>
              <w:rPr>
                <w:rFonts w:hint="eastAsia" w:ascii="黑体" w:hAnsi="黑体" w:eastAsia="黑体"/>
                <w:color w:val="000000"/>
                <w:sz w:val="24"/>
                <w:szCs w:val="24"/>
                <w:lang w:eastAsia="zh-CN"/>
              </w:rPr>
              <w:t>应急电话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县委宣传部</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0355-7832158</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县公路段</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县政府办公室</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0355-7832129</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县教育局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县应急管理局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0355-7832469</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县水利局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县人民武装部</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0355-4242640</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县文化和旅游局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w:t>
            </w:r>
            <w:r>
              <w:rPr>
                <w:rFonts w:hint="eastAsia" w:asciiTheme="minorEastAsia" w:hAnsiTheme="minorEastAsia"/>
                <w:color w:val="000000"/>
                <w:sz w:val="24"/>
                <w:szCs w:val="24"/>
                <w:lang w:eastAsia="zh-CN"/>
              </w:rPr>
              <w:t>-</w:t>
            </w:r>
            <w:r>
              <w:rPr>
                <w:rFonts w:asciiTheme="minorEastAsia" w:hAnsiTheme="minorEastAsia"/>
                <w:color w:val="000000"/>
                <w:sz w:val="24"/>
                <w:szCs w:val="24"/>
                <w:lang w:eastAsia="zh-CN"/>
              </w:rPr>
              <w:t>7844596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县公安局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0355-7845146</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县林业和草原局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0355-7832350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县消防救援大队</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0355-7845696</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县疾病预防控制中心</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w:t>
            </w:r>
            <w:r>
              <w:rPr>
                <w:rFonts w:hint="eastAsia" w:asciiTheme="minorEastAsia" w:hAnsiTheme="minorEastAsia"/>
                <w:color w:val="000000"/>
                <w:sz w:val="24"/>
                <w:szCs w:val="24"/>
                <w:lang w:eastAsia="zh-CN"/>
              </w:rPr>
              <w:t>-</w:t>
            </w:r>
            <w:r>
              <w:rPr>
                <w:rFonts w:asciiTheme="minorEastAsia" w:hAnsiTheme="minorEastAsia"/>
                <w:color w:val="000000"/>
                <w:sz w:val="24"/>
                <w:szCs w:val="24"/>
                <w:lang w:eastAsia="zh-CN"/>
              </w:rPr>
              <w:t>7832134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县自然资源局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0355-7849444</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武警沁源中队</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val="en-US" w:eastAsia="zh-CN"/>
              </w:rPr>
              <w:t>15383452560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县住房和城乡建设局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0355-7832145</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县医疗集团</w:t>
            </w:r>
          </w:p>
        </w:tc>
        <w:tc>
          <w:tcPr>
            <w:tcW w:w="1701" w:type="dxa"/>
            <w:vAlign w:val="center"/>
          </w:tcPr>
          <w:p>
            <w:pPr>
              <w:pStyle w:val="18"/>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0355-7832058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县发展改革和科学技术局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0355-7832953</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县融媒体中心</w:t>
            </w:r>
          </w:p>
        </w:tc>
        <w:tc>
          <w:tcPr>
            <w:tcW w:w="1701" w:type="dxa"/>
            <w:vAlign w:val="center"/>
          </w:tcPr>
          <w:p>
            <w:pPr>
              <w:pStyle w:val="18"/>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0355-7834411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县交警大队</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0355-7849306</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国网沁源供电公司</w:t>
            </w:r>
          </w:p>
        </w:tc>
        <w:tc>
          <w:tcPr>
            <w:tcW w:w="1701" w:type="dxa"/>
            <w:vAlign w:val="center"/>
          </w:tcPr>
          <w:p>
            <w:pPr>
              <w:pStyle w:val="18"/>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eastAsia="zh-CN"/>
              </w:rPr>
              <w:t>0355-5565219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县财政局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0355-7839103</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联通沁源分公司</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县工业和信息化局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0355-7844561</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移动沁源分公司</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13835561355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县交通运输局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0355-7832017</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电信沁源分公司</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0355-5562001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县卫生健康和体育局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0355-7832168</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县农业农村局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0355-7838540</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县市场监管局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0355-7832076</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县民政局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0355-7832357</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县气象局</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0355-7832147</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943"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县防震减灾中心</w:t>
            </w: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0355-7833997</w:t>
            </w:r>
          </w:p>
        </w:tc>
        <w:tc>
          <w:tcPr>
            <w:tcW w:w="2410" w:type="dxa"/>
            <w:vAlign w:val="center"/>
          </w:tcPr>
          <w:p>
            <w:pPr>
              <w:pStyle w:val="18"/>
              <w:spacing w:after="0" w:line="400" w:lineRule="exact"/>
              <w:jc w:val="center"/>
              <w:rPr>
                <w:rFonts w:asciiTheme="minorEastAsia" w:hAnsiTheme="minorEastAsia"/>
                <w:color w:val="000000"/>
                <w:sz w:val="24"/>
                <w:szCs w:val="24"/>
                <w:lang w:eastAsia="zh-CN"/>
              </w:rPr>
            </w:pPr>
          </w:p>
        </w:tc>
        <w:tc>
          <w:tcPr>
            <w:tcW w:w="1701" w:type="dxa"/>
            <w:vAlign w:val="center"/>
          </w:tcPr>
          <w:p>
            <w:pPr>
              <w:pStyle w:val="18"/>
              <w:spacing w:after="0" w:line="400" w:lineRule="exact"/>
              <w:jc w:val="center"/>
              <w:rPr>
                <w:rFonts w:asciiTheme="minorEastAsia" w:hAnsiTheme="minorEastAsia"/>
                <w:color w:val="000000"/>
                <w:sz w:val="24"/>
                <w:szCs w:val="24"/>
                <w:lang w:eastAsia="zh-CN"/>
              </w:rPr>
            </w:pPr>
          </w:p>
        </w:tc>
      </w:tr>
    </w:tbl>
    <w:p>
      <w:pPr>
        <w:pStyle w:val="16"/>
        <w:ind w:left="0" w:leftChars="0" w:firstLine="0" w:firstLineChars="0"/>
        <w:sectPr>
          <w:footerReference r:id="rId3" w:type="default"/>
          <w:pgSz w:w="11906" w:h="16838"/>
          <w:pgMar w:top="1871" w:right="1531" w:bottom="1588" w:left="1531" w:header="0" w:footer="1361" w:gutter="0"/>
          <w:pgNumType w:fmt="numberInDash" w:start="1"/>
          <w:cols w:space="720" w:num="1"/>
          <w:docGrid w:type="linesAndChars" w:linePitch="318" w:charSpace="39"/>
        </w:sectPr>
      </w:pPr>
    </w:p>
    <w:p>
      <w:pPr>
        <w:pStyle w:val="2"/>
        <w:ind w:firstLine="0" w:firstLineChars="0"/>
        <w:rPr>
          <w:rFonts w:hint="eastAsia" w:ascii="仿宋_GB2312" w:eastAsia="仿宋_GB2312"/>
          <w:sz w:val="32"/>
          <w:szCs w:val="32"/>
        </w:rPr>
      </w:pPr>
      <w:r>
        <w:rPr>
          <w:rFonts w:hint="eastAsia" w:ascii="仿宋_GB2312" w:eastAsia="仿宋_GB2312"/>
          <w:sz w:val="32"/>
          <w:szCs w:val="32"/>
        </w:rPr>
        <w:t>附件4：</w:t>
      </w:r>
    </w:p>
    <w:p>
      <w:pPr>
        <w:pStyle w:val="4"/>
        <w:spacing w:beforeLines="50" w:afterLines="100" w:line="560" w:lineRule="exact"/>
        <w:jc w:val="center"/>
        <w:rPr>
          <w:rFonts w:ascii="黑体" w:hAnsi="黑体" w:cs="方正小标宋简体"/>
          <w:b w:val="0"/>
          <w:bCs/>
          <w:sz w:val="36"/>
          <w:szCs w:val="36"/>
        </w:rPr>
      </w:pPr>
      <w:bookmarkStart w:id="93" w:name="_Toc20044"/>
      <w:r>
        <w:rPr>
          <w:rFonts w:hint="eastAsia" w:ascii="黑体" w:hAnsi="黑体" w:cs="方正小标宋简体"/>
          <w:b w:val="0"/>
          <w:bCs/>
          <w:sz w:val="36"/>
          <w:szCs w:val="36"/>
        </w:rPr>
        <w:t>地质灾害灾（险）情分级</w:t>
      </w:r>
      <w:bookmarkEnd w:id="93"/>
    </w:p>
    <w:tbl>
      <w:tblPr>
        <w:tblStyle w:val="13"/>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278"/>
        <w:gridCol w:w="3294"/>
        <w:gridCol w:w="279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54" w:type="dxa"/>
            <w:vAlign w:val="center"/>
          </w:tcPr>
          <w:p>
            <w:pPr>
              <w:jc w:val="center"/>
              <w:rPr>
                <w:rFonts w:ascii="黑体" w:hAnsi="黑体" w:eastAsia="黑体"/>
                <w:sz w:val="28"/>
                <w:szCs w:val="28"/>
              </w:rPr>
            </w:pPr>
            <w:r>
              <w:rPr>
                <w:rFonts w:hint="eastAsia" w:ascii="黑体" w:hAnsi="黑体" w:eastAsia="黑体"/>
                <w:sz w:val="28"/>
                <w:szCs w:val="28"/>
              </w:rPr>
              <w:t>灾害分级</w:t>
            </w:r>
          </w:p>
        </w:tc>
        <w:tc>
          <w:tcPr>
            <w:tcW w:w="3278" w:type="dxa"/>
            <w:vAlign w:val="center"/>
          </w:tcPr>
          <w:p>
            <w:pPr>
              <w:jc w:val="center"/>
              <w:rPr>
                <w:rFonts w:ascii="黑体" w:hAnsi="黑体" w:eastAsia="黑体"/>
                <w:sz w:val="28"/>
                <w:szCs w:val="28"/>
              </w:rPr>
            </w:pPr>
            <w:r>
              <w:rPr>
                <w:rFonts w:hint="eastAsia" w:ascii="黑体" w:hAnsi="黑体" w:eastAsia="黑体"/>
                <w:sz w:val="28"/>
                <w:szCs w:val="28"/>
              </w:rPr>
              <w:t>小型地质灾害</w:t>
            </w:r>
          </w:p>
        </w:tc>
        <w:tc>
          <w:tcPr>
            <w:tcW w:w="3294" w:type="dxa"/>
            <w:vAlign w:val="center"/>
          </w:tcPr>
          <w:p>
            <w:pPr>
              <w:jc w:val="center"/>
              <w:rPr>
                <w:rFonts w:ascii="黑体" w:hAnsi="黑体" w:eastAsia="黑体"/>
                <w:sz w:val="28"/>
                <w:szCs w:val="28"/>
              </w:rPr>
            </w:pPr>
            <w:r>
              <w:rPr>
                <w:rFonts w:hint="eastAsia" w:ascii="黑体" w:hAnsi="黑体" w:eastAsia="黑体"/>
                <w:sz w:val="28"/>
                <w:szCs w:val="28"/>
              </w:rPr>
              <w:t>中型地质灾害</w:t>
            </w:r>
          </w:p>
        </w:tc>
        <w:tc>
          <w:tcPr>
            <w:tcW w:w="2796" w:type="dxa"/>
            <w:vAlign w:val="center"/>
          </w:tcPr>
          <w:p>
            <w:pPr>
              <w:jc w:val="center"/>
              <w:rPr>
                <w:rFonts w:ascii="黑体" w:hAnsi="黑体" w:eastAsia="黑体"/>
                <w:sz w:val="28"/>
                <w:szCs w:val="28"/>
              </w:rPr>
            </w:pPr>
            <w:r>
              <w:rPr>
                <w:rFonts w:hint="eastAsia" w:ascii="黑体" w:hAnsi="黑体" w:eastAsia="黑体"/>
                <w:sz w:val="28"/>
                <w:szCs w:val="28"/>
              </w:rPr>
              <w:t>大型地质灾害</w:t>
            </w:r>
          </w:p>
        </w:tc>
        <w:tc>
          <w:tcPr>
            <w:tcW w:w="2795" w:type="dxa"/>
            <w:vAlign w:val="center"/>
          </w:tcPr>
          <w:p>
            <w:pPr>
              <w:jc w:val="center"/>
              <w:rPr>
                <w:rFonts w:ascii="黑体" w:hAnsi="黑体" w:eastAsia="黑体"/>
                <w:sz w:val="28"/>
                <w:szCs w:val="28"/>
              </w:rPr>
            </w:pPr>
            <w:r>
              <w:rPr>
                <w:rFonts w:hint="eastAsia" w:ascii="黑体" w:hAnsi="黑体" w:eastAsia="黑体"/>
                <w:sz w:val="28"/>
                <w:szCs w:val="28"/>
              </w:rPr>
              <w:t>特大型地质灾害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jc w:val="center"/>
        </w:trPr>
        <w:tc>
          <w:tcPr>
            <w:tcW w:w="1854" w:type="dxa"/>
            <w:vAlign w:val="center"/>
          </w:tcPr>
          <w:p>
            <w:pPr>
              <w:spacing w:line="460" w:lineRule="exact"/>
              <w:jc w:val="center"/>
              <w:rPr>
                <w:rFonts w:ascii="宋体" w:hAnsi="宋体" w:cs="宋体"/>
                <w:sz w:val="28"/>
                <w:szCs w:val="28"/>
              </w:rPr>
            </w:pPr>
            <w:r>
              <w:rPr>
                <w:rFonts w:hint="eastAsia" w:ascii="宋体" w:hAnsi="宋体" w:cs="宋体"/>
                <w:sz w:val="28"/>
                <w:szCs w:val="28"/>
              </w:rPr>
              <w:t>分级标准</w:t>
            </w:r>
          </w:p>
        </w:tc>
        <w:tc>
          <w:tcPr>
            <w:tcW w:w="3278" w:type="dxa"/>
          </w:tcPr>
          <w:p>
            <w:pPr>
              <w:spacing w:line="460" w:lineRule="exact"/>
              <w:ind w:firstLine="560" w:firstLineChars="200"/>
              <w:rPr>
                <w:rFonts w:ascii="宋体" w:hAnsi="宋体" w:cs="宋体"/>
                <w:sz w:val="28"/>
                <w:szCs w:val="28"/>
              </w:rPr>
            </w:pPr>
            <w:r>
              <w:rPr>
                <w:rFonts w:ascii="宋体" w:hAnsi="宋体" w:cs="宋体"/>
                <w:sz w:val="28"/>
                <w:szCs w:val="28"/>
              </w:rPr>
              <w:t xml:space="preserve">受灾害威胁，需避险转移人数在100人以下，或潜在经济损失500万元以下的 地质灾害险情为小型地质灾害险情。 </w:t>
            </w:r>
          </w:p>
          <w:p>
            <w:pPr>
              <w:spacing w:line="460" w:lineRule="exact"/>
              <w:ind w:firstLine="560" w:firstLineChars="200"/>
              <w:rPr>
                <w:rFonts w:ascii="宋体" w:hAnsi="宋体" w:cs="宋体"/>
                <w:sz w:val="28"/>
                <w:szCs w:val="28"/>
              </w:rPr>
            </w:pPr>
            <w:r>
              <w:rPr>
                <w:rFonts w:ascii="宋体" w:hAnsi="宋体" w:cs="宋体"/>
                <w:sz w:val="28"/>
                <w:szCs w:val="28"/>
              </w:rPr>
              <w:t>因灾死亡3人以下，或因灾造成直接经济损失100万元以下的地质灾害灾情为小型地质灾害灾情。</w:t>
            </w:r>
          </w:p>
        </w:tc>
        <w:tc>
          <w:tcPr>
            <w:tcW w:w="3294" w:type="dxa"/>
          </w:tcPr>
          <w:p>
            <w:pPr>
              <w:spacing w:line="460" w:lineRule="exact"/>
              <w:ind w:firstLine="560" w:firstLineChars="200"/>
              <w:rPr>
                <w:rFonts w:ascii="宋体" w:hAnsi="宋体" w:cs="宋体"/>
                <w:sz w:val="28"/>
                <w:szCs w:val="28"/>
              </w:rPr>
            </w:pPr>
            <w:r>
              <w:rPr>
                <w:rFonts w:ascii="宋体" w:hAnsi="宋体" w:cs="宋体"/>
                <w:sz w:val="28"/>
                <w:szCs w:val="28"/>
              </w:rPr>
              <w:t>受灾害威胁，需避险转移人数在100人以上、500 人以下，或潜在经济损失500万元以上、5000 万元以下的地质灾害险情为中型地质灾害险情。</w:t>
            </w:r>
          </w:p>
          <w:p>
            <w:pPr>
              <w:spacing w:line="460" w:lineRule="exact"/>
              <w:ind w:firstLine="560" w:firstLineChars="200"/>
              <w:rPr>
                <w:rFonts w:ascii="宋体" w:hAnsi="宋体" w:cs="宋体"/>
                <w:sz w:val="28"/>
                <w:szCs w:val="28"/>
              </w:rPr>
            </w:pPr>
            <w:r>
              <w:rPr>
                <w:rFonts w:ascii="宋体" w:hAnsi="宋体" w:cs="宋体"/>
                <w:sz w:val="28"/>
                <w:szCs w:val="28"/>
              </w:rPr>
              <w:t>因灾死亡3人以上、10人以下，或因灾造成直接经济损失100万元以上、500 万元以下的地质灾害灾情为中型地质灾害灾情。</w:t>
            </w:r>
          </w:p>
        </w:tc>
        <w:tc>
          <w:tcPr>
            <w:tcW w:w="2796" w:type="dxa"/>
          </w:tcPr>
          <w:p>
            <w:pPr>
              <w:spacing w:line="460" w:lineRule="exact"/>
              <w:ind w:firstLine="560" w:firstLineChars="200"/>
              <w:rPr>
                <w:rFonts w:ascii="宋体" w:hAnsi="宋体" w:cs="宋体"/>
                <w:sz w:val="28"/>
                <w:szCs w:val="28"/>
              </w:rPr>
            </w:pPr>
            <w:r>
              <w:rPr>
                <w:rFonts w:ascii="宋体" w:hAnsi="宋体" w:cs="宋体"/>
                <w:sz w:val="28"/>
                <w:szCs w:val="28"/>
              </w:rPr>
              <w:t>受灾害威胁，需避险转移人数在500人以上、1000人以下，或潜在经济损失500万元以上、1亿元以下的地质灾害险情为大型地质灾害险情。</w:t>
            </w:r>
          </w:p>
          <w:p>
            <w:pPr>
              <w:spacing w:line="460" w:lineRule="exact"/>
              <w:ind w:firstLine="560" w:firstLineChars="200"/>
              <w:rPr>
                <w:rFonts w:ascii="宋体" w:hAnsi="宋体" w:cs="宋体"/>
                <w:sz w:val="28"/>
                <w:szCs w:val="28"/>
              </w:rPr>
            </w:pPr>
            <w:r>
              <w:rPr>
                <w:rFonts w:ascii="宋体" w:hAnsi="宋体" w:cs="宋体"/>
                <w:sz w:val="28"/>
                <w:szCs w:val="28"/>
              </w:rPr>
              <w:t xml:space="preserve">因灾死亡10人以上、30 人以下，或因灾造成直接经济损失500万元以上1000万元以下的地质灾害灾情为大型地质灾害灾情。 </w:t>
            </w:r>
          </w:p>
        </w:tc>
        <w:tc>
          <w:tcPr>
            <w:tcW w:w="2795" w:type="dxa"/>
          </w:tcPr>
          <w:p>
            <w:pPr>
              <w:spacing w:line="460" w:lineRule="exact"/>
              <w:ind w:firstLine="560" w:firstLineChars="200"/>
              <w:rPr>
                <w:rFonts w:ascii="宋体" w:hAnsi="宋体" w:cs="宋体"/>
                <w:sz w:val="28"/>
                <w:szCs w:val="28"/>
              </w:rPr>
            </w:pPr>
            <w:r>
              <w:rPr>
                <w:rFonts w:ascii="宋体" w:hAnsi="宋体" w:cs="宋体"/>
                <w:sz w:val="28"/>
                <w:szCs w:val="28"/>
              </w:rPr>
              <w:t>受灾害威胁，需避险转移人数在1000人以上或潜在可能造成的经济损失1亿元以上的地质灾害险情为特大地质灾害险情。</w:t>
            </w:r>
          </w:p>
          <w:p>
            <w:pPr>
              <w:spacing w:line="460" w:lineRule="exact"/>
              <w:ind w:firstLine="560" w:firstLineChars="200"/>
              <w:rPr>
                <w:rFonts w:ascii="宋体" w:hAnsi="宋体" w:cs="宋体"/>
                <w:sz w:val="28"/>
                <w:szCs w:val="28"/>
              </w:rPr>
            </w:pPr>
            <w:r>
              <w:rPr>
                <w:rFonts w:ascii="宋体" w:hAnsi="宋体" w:cs="宋体"/>
                <w:sz w:val="28"/>
                <w:szCs w:val="28"/>
              </w:rPr>
              <w:t xml:space="preserve">因灾死亡30人以上或因灾造成直接经济损失1000万元以上的地质灾害灾情为特大型地质灾害灾情。 </w:t>
            </w:r>
          </w:p>
        </w:tc>
      </w:tr>
    </w:tbl>
    <w:p>
      <w:pPr>
        <w:rPr>
          <w:rFonts w:ascii="Times New Roman" w:hAnsi="Times New Roman" w:eastAsia="仿宋_GB2312" w:cs="Times New Roman"/>
          <w:color w:val="000000"/>
          <w:sz w:val="32"/>
          <w:szCs w:val="32"/>
        </w:rPr>
      </w:pPr>
      <w:r>
        <w:rPr>
          <w:rFonts w:ascii="宋体" w:hAnsi="宋体" w:cs="宋体"/>
          <w:sz w:val="24"/>
        </w:rPr>
        <w:t>说明：“以上”包括本数，“以下”不包括本数。</w:t>
      </w:r>
      <w:r>
        <w:rPr>
          <w:rFonts w:ascii="Times New Roman" w:hAnsi="Times New Roman" w:eastAsia="仿宋_GB2312" w:cs="Times New Roman"/>
          <w:color w:val="000000"/>
          <w:sz w:val="32"/>
          <w:szCs w:val="32"/>
        </w:rPr>
        <w:br w:type="page"/>
      </w:r>
    </w:p>
    <w:p>
      <w:pPr>
        <w:pStyle w:val="2"/>
        <w:ind w:firstLine="0" w:firstLineChars="0"/>
        <w:rPr>
          <w:rFonts w:hint="eastAsia" w:ascii="仿宋_GB2312" w:eastAsia="仿宋_GB2312"/>
          <w:sz w:val="32"/>
          <w:szCs w:val="32"/>
        </w:rPr>
      </w:pPr>
      <w:r>
        <w:rPr>
          <w:rFonts w:hint="eastAsia" w:ascii="仿宋_GB2312" w:eastAsia="仿宋_GB2312"/>
          <w:sz w:val="32"/>
          <w:szCs w:val="32"/>
        </w:rPr>
        <w:t>附件4：</w:t>
      </w:r>
    </w:p>
    <w:p>
      <w:pPr>
        <w:pStyle w:val="4"/>
        <w:spacing w:beforeLines="50" w:afterLines="100" w:line="560" w:lineRule="exact"/>
        <w:jc w:val="center"/>
        <w:rPr>
          <w:rFonts w:ascii="黑体" w:hAnsi="黑体" w:cs="方正小标宋简体"/>
          <w:b w:val="0"/>
          <w:bCs/>
          <w:sz w:val="36"/>
          <w:szCs w:val="36"/>
        </w:rPr>
      </w:pPr>
      <w:bookmarkStart w:id="94" w:name="_Toc32278"/>
      <w:r>
        <w:rPr>
          <w:rFonts w:hint="eastAsia" w:ascii="黑体" w:hAnsi="黑体" w:cs="方正小标宋简体"/>
          <w:b w:val="0"/>
          <w:bCs/>
          <w:sz w:val="36"/>
          <w:szCs w:val="36"/>
        </w:rPr>
        <w:t>沁源县地质灾害应急指挥机构及职责</w:t>
      </w:r>
      <w:bookmarkEnd w:id="94"/>
    </w:p>
    <w:tbl>
      <w:tblPr>
        <w:tblStyle w:val="12"/>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3094"/>
        <w:gridCol w:w="9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4205" w:type="dxa"/>
            <w:gridSpan w:val="2"/>
            <w:noWrap/>
            <w:vAlign w:val="center"/>
          </w:tcPr>
          <w:p>
            <w:pPr>
              <w:pStyle w:val="19"/>
              <w:jc w:val="center"/>
              <w:rPr>
                <w:rFonts w:ascii="黑体" w:eastAsia="黑体"/>
                <w:sz w:val="24"/>
              </w:rPr>
            </w:pPr>
            <w:r>
              <w:rPr>
                <w:rFonts w:hint="eastAsia" w:ascii="黑体" w:eastAsia="黑体"/>
                <w:sz w:val="24"/>
              </w:rPr>
              <w:t>指挥机构</w:t>
            </w:r>
          </w:p>
        </w:tc>
        <w:tc>
          <w:tcPr>
            <w:tcW w:w="9633" w:type="dxa"/>
            <w:noWrap/>
            <w:vAlign w:val="center"/>
          </w:tcPr>
          <w:p>
            <w:pPr>
              <w:pStyle w:val="19"/>
              <w:tabs>
                <w:tab w:val="left" w:pos="969"/>
              </w:tabs>
              <w:spacing w:before="109"/>
              <w:ind w:left="9"/>
              <w:jc w:val="center"/>
              <w:rPr>
                <w:rFonts w:ascii="黑体" w:eastAsia="黑体"/>
                <w:sz w:val="24"/>
              </w:rPr>
            </w:pPr>
            <w:r>
              <w:rPr>
                <w:rFonts w:hint="eastAsia" w:ascii="黑体" w:eastAsia="黑体"/>
                <w:sz w:val="24"/>
              </w:rPr>
              <w:t xml:space="preserve">职         </w:t>
            </w:r>
            <w:r>
              <w:rPr>
                <w:rFonts w:hint="eastAsia" w:ascii="黑体" w:eastAsia="黑体"/>
                <w:sz w:val="24"/>
              </w:rPr>
              <w:tab/>
            </w:r>
            <w:r>
              <w:rPr>
                <w:rFonts w:hint="eastAsia" w:ascii="黑体" w:eastAsia="黑体"/>
                <w:sz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11" w:type="dxa"/>
            <w:noWrap/>
            <w:vAlign w:val="center"/>
          </w:tcPr>
          <w:p>
            <w:pPr>
              <w:pStyle w:val="19"/>
              <w:spacing w:before="8" w:line="360" w:lineRule="atLeast"/>
              <w:ind w:left="126" w:right="115"/>
              <w:jc w:val="center"/>
              <w:rPr>
                <w:sz w:val="24"/>
              </w:rPr>
            </w:pPr>
            <w:r>
              <w:rPr>
                <w:sz w:val="24"/>
              </w:rPr>
              <w:t>指</w:t>
            </w:r>
          </w:p>
          <w:p>
            <w:pPr>
              <w:pStyle w:val="19"/>
              <w:spacing w:before="8" w:line="360" w:lineRule="atLeast"/>
              <w:ind w:left="126" w:right="115"/>
              <w:jc w:val="center"/>
              <w:rPr>
                <w:sz w:val="24"/>
              </w:rPr>
            </w:pPr>
            <w:r>
              <w:rPr>
                <w:sz w:val="24"/>
              </w:rPr>
              <w:t>挥</w:t>
            </w:r>
          </w:p>
          <w:p>
            <w:pPr>
              <w:pStyle w:val="19"/>
              <w:spacing w:before="8" w:line="360" w:lineRule="atLeast"/>
              <w:ind w:left="126" w:right="115"/>
              <w:jc w:val="center"/>
              <w:rPr>
                <w:sz w:val="24"/>
              </w:rPr>
            </w:pPr>
            <w:r>
              <w:rPr>
                <w:sz w:val="24"/>
              </w:rPr>
              <w:t>长</w:t>
            </w:r>
          </w:p>
        </w:tc>
        <w:tc>
          <w:tcPr>
            <w:tcW w:w="3094" w:type="dxa"/>
            <w:noWrap/>
            <w:vAlign w:val="center"/>
          </w:tcPr>
          <w:p>
            <w:pPr>
              <w:pStyle w:val="19"/>
              <w:spacing w:before="128"/>
              <w:ind w:left="152" w:right="143"/>
              <w:jc w:val="center"/>
              <w:rPr>
                <w:rFonts w:ascii="宋体" w:hAnsi="宋体" w:eastAsia="宋体" w:cs="宋体"/>
                <w:sz w:val="24"/>
              </w:rPr>
            </w:pPr>
            <w:r>
              <w:rPr>
                <w:rFonts w:hint="eastAsia" w:ascii="宋体" w:hAnsi="宋体" w:eastAsia="宋体" w:cs="宋体"/>
                <w:sz w:val="24"/>
              </w:rPr>
              <w:t>县</w:t>
            </w:r>
            <w:r>
              <w:rPr>
                <w:rFonts w:hint="eastAsia" w:ascii="宋体" w:hAnsi="宋体" w:eastAsia="宋体" w:cs="宋体"/>
                <w:sz w:val="24"/>
                <w:lang w:eastAsia="zh-CN"/>
              </w:rPr>
              <w:t>政府</w:t>
            </w:r>
            <w:r>
              <w:rPr>
                <w:rFonts w:hint="eastAsia" w:ascii="宋体" w:hAnsi="宋体" w:eastAsia="宋体" w:cs="宋体"/>
                <w:sz w:val="24"/>
              </w:rPr>
              <w:t>副县长</w:t>
            </w:r>
          </w:p>
        </w:tc>
        <w:tc>
          <w:tcPr>
            <w:tcW w:w="9633" w:type="dxa"/>
            <w:vMerge w:val="restart"/>
            <w:noWrap/>
            <w:vAlign w:val="center"/>
          </w:tcPr>
          <w:p>
            <w:pPr>
              <w:pStyle w:val="19"/>
              <w:spacing w:before="196" w:line="259" w:lineRule="auto"/>
              <w:ind w:right="-29" w:firstLine="472" w:firstLineChars="196"/>
              <w:rPr>
                <w:rFonts w:asciiTheme="minorEastAsia" w:hAnsiTheme="minorEastAsia"/>
                <w:b/>
                <w:sz w:val="24"/>
              </w:rPr>
            </w:pPr>
            <w:r>
              <w:rPr>
                <w:rFonts w:hint="eastAsia" w:asciiTheme="minorEastAsia" w:hAnsiTheme="minorEastAsia"/>
                <w:b/>
                <w:sz w:val="24"/>
              </w:rPr>
              <w:t>县指挥部主要职责：</w:t>
            </w:r>
          </w:p>
          <w:p>
            <w:pPr>
              <w:pStyle w:val="19"/>
              <w:spacing w:line="460" w:lineRule="exact"/>
              <w:ind w:firstLine="480" w:firstLineChars="200"/>
              <w:rPr>
                <w:rFonts w:ascii="宋体" w:hAnsi="宋体" w:cs="宋体"/>
                <w:bCs/>
                <w:sz w:val="24"/>
              </w:rPr>
            </w:pPr>
            <w:r>
              <w:rPr>
                <w:rFonts w:hint="eastAsia" w:ascii="宋体" w:hAnsi="宋体" w:cs="宋体"/>
                <w:bCs/>
                <w:sz w:val="24"/>
              </w:rPr>
              <w:t>全面负责我县行政县域内发生的地质灾害事故灾难的应急救援工作；组织、指挥、协调、督促成员单位和相关部门做好应急救援的各项工作；负责组织制定地质灾害事故应急处置方案；组织相关部门做好地质灾害事故灾难的应急处置工作；向上一级应急指挥部及相关部门报告事故灾难应急处置工作情况，建立健全地质灾害事故灾难预警预防机制；负责地质灾害信息发布工作。</w:t>
            </w:r>
          </w:p>
          <w:p>
            <w:pPr>
              <w:pStyle w:val="19"/>
              <w:spacing w:line="460" w:lineRule="exact"/>
              <w:ind w:firstLine="480" w:firstLineChars="200"/>
              <w:rPr>
                <w:rFonts w:ascii="Microsoft JhengHei" w:eastAsia="Microsoft JhengHei"/>
                <w:b/>
                <w:sz w:val="24"/>
              </w:rPr>
            </w:pPr>
          </w:p>
          <w:p>
            <w:pPr>
              <w:pStyle w:val="19"/>
              <w:spacing w:line="460" w:lineRule="exact"/>
              <w:ind w:firstLine="482" w:firstLineChars="200"/>
              <w:rPr>
                <w:rFonts w:asciiTheme="minorEastAsia" w:hAnsiTheme="minorEastAsia"/>
                <w:b/>
                <w:sz w:val="24"/>
              </w:rPr>
            </w:pPr>
            <w:r>
              <w:rPr>
                <w:rFonts w:hint="eastAsia" w:asciiTheme="minorEastAsia" w:hAnsiTheme="minorEastAsia"/>
                <w:b/>
                <w:sz w:val="24"/>
              </w:rPr>
              <w:t>县指挥办主要职责：</w:t>
            </w:r>
          </w:p>
          <w:p>
            <w:pPr>
              <w:pStyle w:val="19"/>
              <w:spacing w:line="460" w:lineRule="exact"/>
              <w:ind w:firstLine="480" w:firstLineChars="200"/>
              <w:rPr>
                <w:sz w:val="24"/>
              </w:rPr>
            </w:pPr>
            <w:r>
              <w:rPr>
                <w:rFonts w:hint="eastAsia" w:ascii="宋体" w:hAnsi="宋体" w:cs="宋体"/>
                <w:bCs/>
                <w:sz w:val="24"/>
              </w:rPr>
              <w:t>负责地质灾害防治工作的组织、协调、指导和监督，及时提供和交换地质灾害信息，灾害发生时积极主动协同应急指挥部指导抢险救灾工作，并为指挥部提供基本车辆运输、通讯、后勤保障，负责应急救援外来人员的安排和调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6" w:hRule="atLeast"/>
        </w:trPr>
        <w:tc>
          <w:tcPr>
            <w:tcW w:w="1111" w:type="dxa"/>
            <w:vMerge w:val="restart"/>
            <w:noWrap/>
            <w:vAlign w:val="center"/>
          </w:tcPr>
          <w:p>
            <w:pPr>
              <w:pStyle w:val="19"/>
              <w:spacing w:line="417" w:lineRule="auto"/>
              <w:jc w:val="center"/>
              <w:rPr>
                <w:sz w:val="24"/>
              </w:rPr>
            </w:pPr>
            <w:r>
              <w:rPr>
                <w:sz w:val="24"/>
              </w:rPr>
              <w:t>副</w:t>
            </w:r>
          </w:p>
          <w:p>
            <w:pPr>
              <w:pStyle w:val="19"/>
              <w:spacing w:line="417" w:lineRule="auto"/>
              <w:jc w:val="center"/>
              <w:rPr>
                <w:sz w:val="24"/>
              </w:rPr>
            </w:pPr>
            <w:r>
              <w:rPr>
                <w:sz w:val="24"/>
              </w:rPr>
              <w:t>指</w:t>
            </w:r>
          </w:p>
          <w:p>
            <w:pPr>
              <w:pStyle w:val="19"/>
              <w:spacing w:line="417" w:lineRule="auto"/>
              <w:jc w:val="center"/>
              <w:rPr>
                <w:sz w:val="24"/>
              </w:rPr>
            </w:pPr>
            <w:r>
              <w:rPr>
                <w:sz w:val="24"/>
              </w:rPr>
              <w:t>挥</w:t>
            </w:r>
          </w:p>
          <w:p>
            <w:pPr>
              <w:pStyle w:val="19"/>
              <w:spacing w:line="417" w:lineRule="auto"/>
              <w:jc w:val="center"/>
              <w:rPr>
                <w:sz w:val="24"/>
              </w:rPr>
            </w:pPr>
            <w:r>
              <w:rPr>
                <w:sz w:val="24"/>
              </w:rPr>
              <w:t>长</w:t>
            </w:r>
          </w:p>
        </w:tc>
        <w:tc>
          <w:tcPr>
            <w:tcW w:w="3094" w:type="dxa"/>
            <w:noWrap/>
            <w:vAlign w:val="center"/>
          </w:tcPr>
          <w:p>
            <w:pPr>
              <w:pStyle w:val="19"/>
              <w:spacing w:before="128"/>
              <w:ind w:left="152" w:right="143"/>
              <w:jc w:val="center"/>
              <w:rPr>
                <w:rFonts w:ascii="宋体" w:hAnsi="宋体" w:eastAsia="宋体" w:cs="宋体"/>
                <w:sz w:val="24"/>
              </w:rPr>
            </w:pPr>
            <w:r>
              <w:rPr>
                <w:rFonts w:hint="eastAsia" w:ascii="宋体" w:hAnsi="宋体" w:eastAsia="宋体" w:cs="宋体"/>
                <w:sz w:val="24"/>
              </w:rPr>
              <w:t>县应急局局长</w:t>
            </w:r>
          </w:p>
        </w:tc>
        <w:tc>
          <w:tcPr>
            <w:tcW w:w="9633" w:type="dxa"/>
            <w:vMerge w:val="continue"/>
            <w:tcBorders>
              <w:top w:val="nil"/>
            </w:tcBorders>
            <w:noWra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11" w:type="dxa"/>
            <w:vMerge w:val="continue"/>
            <w:noWrap/>
          </w:tcPr>
          <w:p>
            <w:pPr>
              <w:pStyle w:val="19"/>
              <w:spacing w:before="233" w:line="417" w:lineRule="auto"/>
              <w:ind w:left="126" w:right="115"/>
              <w:rPr>
                <w:sz w:val="28"/>
                <w:szCs w:val="28"/>
              </w:rPr>
            </w:pPr>
          </w:p>
        </w:tc>
        <w:tc>
          <w:tcPr>
            <w:tcW w:w="3094" w:type="dxa"/>
            <w:noWrap/>
            <w:vAlign w:val="center"/>
          </w:tcPr>
          <w:p>
            <w:pPr>
              <w:pStyle w:val="19"/>
              <w:spacing w:line="460" w:lineRule="exact"/>
              <w:ind w:firstLine="480" w:firstLineChars="200"/>
              <w:rPr>
                <w:rFonts w:ascii="宋体" w:hAnsi="宋体" w:eastAsia="宋体" w:cs="宋体"/>
                <w:sz w:val="24"/>
              </w:rPr>
            </w:pPr>
            <w:r>
              <w:rPr>
                <w:rFonts w:hint="eastAsia" w:ascii="宋体" w:hAnsi="宋体" w:eastAsia="宋体" w:cs="宋体"/>
                <w:sz w:val="24"/>
              </w:rPr>
              <w:t>县自然资源局局长</w:t>
            </w:r>
          </w:p>
        </w:tc>
        <w:tc>
          <w:tcPr>
            <w:tcW w:w="9633" w:type="dxa"/>
            <w:vMerge w:val="continue"/>
            <w:tcBorders>
              <w:top w:val="nil"/>
            </w:tcBorders>
            <w:noWrap/>
          </w:tcPr>
          <w:p>
            <w:pPr>
              <w:rPr>
                <w:sz w:val="2"/>
                <w:szCs w:val="2"/>
              </w:rPr>
            </w:pPr>
          </w:p>
        </w:tc>
      </w:tr>
    </w:tbl>
    <w:p>
      <w:pPr>
        <w:rPr>
          <w:sz w:val="2"/>
          <w:szCs w:val="2"/>
        </w:rPr>
        <w:sectPr>
          <w:pgSz w:w="16840" w:h="11910" w:orient="landscape"/>
          <w:pgMar w:top="1100" w:right="1480" w:bottom="278" w:left="1298" w:header="720" w:footer="1304" w:gutter="0"/>
          <w:pgNumType w:fmt="numberInDash"/>
          <w:cols w:space="720" w:num="1"/>
        </w:sectPr>
      </w:pPr>
    </w:p>
    <w:p>
      <w:pPr>
        <w:pStyle w:val="5"/>
        <w:rPr>
          <w:sz w:val="20"/>
        </w:rPr>
      </w:pPr>
    </w:p>
    <w:tbl>
      <w:tblPr>
        <w:tblStyle w:val="12"/>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1987"/>
        <w:gridCol w:w="1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42" w:type="dxa"/>
            <w:gridSpan w:val="2"/>
            <w:noWrap/>
            <w:vAlign w:val="center"/>
          </w:tcPr>
          <w:p>
            <w:pPr>
              <w:pStyle w:val="19"/>
              <w:jc w:val="center"/>
              <w:rPr>
                <w:rFonts w:ascii="黑体" w:eastAsia="黑体"/>
                <w:sz w:val="24"/>
              </w:rPr>
            </w:pPr>
            <w:r>
              <w:rPr>
                <w:rFonts w:hint="eastAsia" w:ascii="黑体" w:eastAsia="黑体"/>
                <w:sz w:val="24"/>
              </w:rPr>
              <w:t>指挥机构</w:t>
            </w:r>
          </w:p>
        </w:tc>
        <w:tc>
          <w:tcPr>
            <w:tcW w:w="11251" w:type="dxa"/>
            <w:noWrap/>
            <w:vAlign w:val="center"/>
          </w:tcPr>
          <w:p>
            <w:pPr>
              <w:pStyle w:val="19"/>
              <w:tabs>
                <w:tab w:val="left" w:pos="970"/>
              </w:tabs>
              <w:jc w:val="center"/>
              <w:rPr>
                <w:rFonts w:ascii="黑体" w:eastAsia="黑体"/>
                <w:sz w:val="24"/>
              </w:rPr>
            </w:pPr>
            <w:r>
              <w:rPr>
                <w:rFonts w:hint="eastAsia" w:ascii="黑体" w:eastAsia="黑体"/>
                <w:sz w:val="24"/>
              </w:rPr>
              <w:t xml:space="preserve">职         </w:t>
            </w:r>
            <w:r>
              <w:rPr>
                <w:rFonts w:hint="eastAsia" w:ascii="黑体" w:eastAsia="黑体"/>
                <w:sz w:val="24"/>
              </w:rPr>
              <w:tab/>
            </w:r>
            <w:r>
              <w:rPr>
                <w:rFonts w:hint="eastAsia" w:ascii="黑体" w:eastAsia="黑体"/>
                <w:sz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55" w:type="dxa"/>
            <w:vMerge w:val="restart"/>
            <w:noWrap/>
            <w:vAlign w:val="center"/>
          </w:tcPr>
          <w:p>
            <w:pPr>
              <w:pStyle w:val="19"/>
              <w:spacing w:line="417" w:lineRule="auto"/>
              <w:jc w:val="center"/>
              <w:rPr>
                <w:rFonts w:hint="eastAsia"/>
                <w:sz w:val="24"/>
              </w:rPr>
            </w:pPr>
            <w:r>
              <w:rPr>
                <w:sz w:val="24"/>
              </w:rPr>
              <w:t>成</w:t>
            </w:r>
          </w:p>
          <w:p>
            <w:pPr>
              <w:pStyle w:val="19"/>
              <w:spacing w:line="417" w:lineRule="auto"/>
              <w:jc w:val="center"/>
              <w:rPr>
                <w:rFonts w:hint="eastAsia"/>
                <w:sz w:val="24"/>
              </w:rPr>
            </w:pPr>
          </w:p>
          <w:p>
            <w:pPr>
              <w:pStyle w:val="19"/>
              <w:spacing w:line="417" w:lineRule="auto"/>
              <w:jc w:val="center"/>
              <w:rPr>
                <w:rFonts w:hint="eastAsia"/>
                <w:sz w:val="24"/>
              </w:rPr>
            </w:pPr>
            <w:r>
              <w:rPr>
                <w:sz w:val="24"/>
              </w:rPr>
              <w:t>员</w:t>
            </w:r>
          </w:p>
          <w:p>
            <w:pPr>
              <w:pStyle w:val="19"/>
              <w:spacing w:line="417" w:lineRule="auto"/>
              <w:jc w:val="center"/>
              <w:rPr>
                <w:rFonts w:hint="eastAsia"/>
                <w:sz w:val="24"/>
              </w:rPr>
            </w:pPr>
          </w:p>
          <w:p>
            <w:pPr>
              <w:pStyle w:val="19"/>
              <w:spacing w:line="417" w:lineRule="auto"/>
              <w:jc w:val="center"/>
              <w:rPr>
                <w:rFonts w:hint="eastAsia"/>
                <w:sz w:val="24"/>
              </w:rPr>
            </w:pPr>
            <w:r>
              <w:rPr>
                <w:sz w:val="24"/>
              </w:rPr>
              <w:t>单</w:t>
            </w:r>
          </w:p>
          <w:p>
            <w:pPr>
              <w:pStyle w:val="19"/>
              <w:spacing w:line="417" w:lineRule="auto"/>
              <w:jc w:val="center"/>
              <w:rPr>
                <w:rFonts w:hint="eastAsia"/>
                <w:sz w:val="24"/>
              </w:rPr>
            </w:pPr>
          </w:p>
          <w:p>
            <w:pPr>
              <w:pStyle w:val="19"/>
              <w:spacing w:line="417" w:lineRule="auto"/>
              <w:jc w:val="center"/>
              <w:rPr>
                <w:sz w:val="24"/>
              </w:rPr>
            </w:pPr>
            <w:r>
              <w:rPr>
                <w:sz w:val="24"/>
              </w:rPr>
              <w:t>位</w:t>
            </w:r>
          </w:p>
        </w:tc>
        <w:tc>
          <w:tcPr>
            <w:tcW w:w="1987" w:type="dxa"/>
            <w:noWrap/>
            <w:vAlign w:val="center"/>
          </w:tcPr>
          <w:p>
            <w:pPr>
              <w:pStyle w:val="19"/>
              <w:jc w:val="center"/>
              <w:rPr>
                <w:sz w:val="24"/>
              </w:rPr>
            </w:pPr>
            <w:r>
              <w:rPr>
                <w:sz w:val="24"/>
              </w:rPr>
              <w:t>县委宣传部</w:t>
            </w:r>
          </w:p>
        </w:tc>
        <w:tc>
          <w:tcPr>
            <w:tcW w:w="11251" w:type="dxa"/>
            <w:noWrap/>
            <w:vAlign w:val="center"/>
          </w:tcPr>
          <w:p>
            <w:pPr>
              <w:pStyle w:val="19"/>
              <w:spacing w:line="360" w:lineRule="exact"/>
              <w:ind w:firstLine="480" w:firstLineChars="200"/>
              <w:rPr>
                <w:sz w:val="24"/>
              </w:rPr>
            </w:pPr>
            <w:r>
              <w:rPr>
                <w:rFonts w:hint="eastAsia"/>
                <w:sz w:val="24"/>
              </w:rPr>
              <w:t>负责组织、指导、协调新闻媒体做好应急新闻报道，正确引导舆论；组织新闻单位对社会公众进行地质灾害知识宣传。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55" w:type="dxa"/>
            <w:vMerge w:val="continue"/>
            <w:noWrap/>
            <w:vAlign w:val="center"/>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县政府办</w:t>
            </w:r>
          </w:p>
        </w:tc>
        <w:tc>
          <w:tcPr>
            <w:tcW w:w="11251" w:type="dxa"/>
            <w:noWrap/>
            <w:vAlign w:val="center"/>
          </w:tcPr>
          <w:p>
            <w:pPr>
              <w:pStyle w:val="19"/>
              <w:spacing w:line="360" w:lineRule="exact"/>
              <w:ind w:firstLine="480" w:firstLineChars="200"/>
              <w:rPr>
                <w:sz w:val="24"/>
              </w:rPr>
            </w:pPr>
            <w:r>
              <w:rPr>
                <w:rFonts w:hint="eastAsia"/>
                <w:sz w:val="24"/>
              </w:rPr>
              <w:t>负责指挥部成员单位的信息沟通，负责向上级政府报告突发事件信息和应急处置工作进展情况，对指挥部的命令执行情况跟踪和及时反馈。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5" w:type="dxa"/>
            <w:vMerge w:val="continue"/>
            <w:noWrap/>
            <w:vAlign w:val="center"/>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县人武部</w:t>
            </w:r>
          </w:p>
        </w:tc>
        <w:tc>
          <w:tcPr>
            <w:tcW w:w="11251" w:type="dxa"/>
            <w:noWrap/>
            <w:vAlign w:val="center"/>
          </w:tcPr>
          <w:p>
            <w:pPr>
              <w:pStyle w:val="19"/>
              <w:spacing w:line="360" w:lineRule="exact"/>
              <w:ind w:firstLine="480" w:firstLineChars="200"/>
              <w:rPr>
                <w:sz w:val="24"/>
              </w:rPr>
            </w:pPr>
            <w:r>
              <w:rPr>
                <w:rFonts w:hint="eastAsia"/>
                <w:sz w:val="24"/>
              </w:rPr>
              <w:t>根据应急指挥部要求，负责组织民兵预备役部队，必要时协调驻军和武警参加全县地质灾害的应急救援。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县自然资源局</w:t>
            </w:r>
          </w:p>
        </w:tc>
        <w:tc>
          <w:tcPr>
            <w:tcW w:w="11251" w:type="dxa"/>
            <w:noWrap/>
            <w:vAlign w:val="center"/>
          </w:tcPr>
          <w:p>
            <w:pPr>
              <w:pStyle w:val="19"/>
              <w:spacing w:line="360" w:lineRule="exact"/>
              <w:ind w:firstLine="480" w:firstLineChars="200"/>
              <w:rPr>
                <w:sz w:val="24"/>
              </w:rPr>
            </w:pPr>
            <w:r>
              <w:rPr>
                <w:rFonts w:hint="eastAsia"/>
                <w:sz w:val="24"/>
              </w:rPr>
              <w:t>负责组织编制全县地质灾害防治规划并指导实施；组织、指导、协调和监督地质灾害调查评价及隐患的普查、详查、排查；指导开展群测群防、专业监测和预报预警等工作，指导开展地质灾害工程治理；承担全县地质灾害应急救援的技术支撑工作；承担县地质灾害防治工作领导组办公室日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sz w:val="24"/>
              </w:rPr>
              <w:t>县应急局</w:t>
            </w:r>
          </w:p>
        </w:tc>
        <w:tc>
          <w:tcPr>
            <w:tcW w:w="11251" w:type="dxa"/>
            <w:noWrap/>
            <w:vAlign w:val="center"/>
          </w:tcPr>
          <w:p>
            <w:pPr>
              <w:pStyle w:val="19"/>
              <w:spacing w:line="242" w:lineRule="auto"/>
              <w:ind w:firstLine="480"/>
              <w:rPr>
                <w:sz w:val="24"/>
              </w:rPr>
            </w:pPr>
            <w:r>
              <w:rPr>
                <w:rFonts w:hint="eastAsia"/>
                <w:sz w:val="24"/>
              </w:rPr>
              <w:t>负责提出救灾资金、物资安排建议；协调有关部门落实救灾专项资金，并对救灾专项资金的使用情况进行监督检查。负责矿山开采等生产活动地质灾害防治工作，协调配合重、特大突发性地质灾害的调查处理，对有关责任单位和个人提出处理意见和建议。加强矿山开采生产过程中地质灾害排查、巡查工作，制定矿山地质灾害防治预案，把矿山地质灾害监测和治理纳入企业安全生产管理范畴；发现地质安全隐患，责令矿山开采企业及时整改，负责制订应急抢险救灾方案并组织实施。协助事发地乡镇调查核实灾县房屋损失，灾民生活情况；协助险区受灾群众临时转移安置工作；组织开展受灾群众临时生活救助，并按规定给予重灾户救济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县气象局</w:t>
            </w:r>
          </w:p>
        </w:tc>
        <w:tc>
          <w:tcPr>
            <w:tcW w:w="11251" w:type="dxa"/>
            <w:noWrap/>
            <w:vAlign w:val="center"/>
          </w:tcPr>
          <w:p>
            <w:pPr>
              <w:pStyle w:val="19"/>
              <w:spacing w:line="242" w:lineRule="auto"/>
              <w:ind w:firstLine="480"/>
              <w:rPr>
                <w:sz w:val="24"/>
              </w:rPr>
            </w:pPr>
            <w:r>
              <w:rPr>
                <w:rFonts w:hint="eastAsia"/>
                <w:sz w:val="24"/>
              </w:rPr>
              <w:t>负责提供地质灾害预警预报所需的气象资料信息，与自然资源部门联合发布地质灾害气象风险预警；加强对地质灾害现场的气象监测预报，为灾害的救援处置提供气象保障。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县消防救援大队</w:t>
            </w:r>
          </w:p>
        </w:tc>
        <w:tc>
          <w:tcPr>
            <w:tcW w:w="11251" w:type="dxa"/>
            <w:noWrap/>
            <w:vAlign w:val="center"/>
          </w:tcPr>
          <w:p>
            <w:pPr>
              <w:pStyle w:val="19"/>
              <w:spacing w:line="242" w:lineRule="auto"/>
              <w:ind w:firstLine="480"/>
              <w:rPr>
                <w:sz w:val="24"/>
              </w:rPr>
            </w:pPr>
            <w:r>
              <w:rPr>
                <w:rFonts w:hint="eastAsia"/>
                <w:sz w:val="24"/>
              </w:rPr>
              <w:t>按照应急指挥部的指令，负责抢险救灾、转移被困群众。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县公安局</w:t>
            </w:r>
          </w:p>
        </w:tc>
        <w:tc>
          <w:tcPr>
            <w:tcW w:w="11251" w:type="dxa"/>
            <w:noWrap/>
            <w:vAlign w:val="center"/>
          </w:tcPr>
          <w:p>
            <w:pPr>
              <w:pStyle w:val="19"/>
              <w:spacing w:line="242" w:lineRule="auto"/>
              <w:ind w:firstLine="480"/>
              <w:rPr>
                <w:sz w:val="24"/>
              </w:rPr>
            </w:pPr>
            <w:r>
              <w:rPr>
                <w:rFonts w:hint="eastAsia"/>
                <w:sz w:val="24"/>
              </w:rPr>
              <w:t>动员受灾居民以及其他人员疏散，转移到安全地带；负责维护灾区社会治安，依法打击违法犯罪活动。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县交警大队</w:t>
            </w:r>
          </w:p>
        </w:tc>
        <w:tc>
          <w:tcPr>
            <w:tcW w:w="11251" w:type="dxa"/>
            <w:noWrap/>
            <w:vAlign w:val="center"/>
          </w:tcPr>
          <w:p>
            <w:pPr>
              <w:pStyle w:val="19"/>
              <w:spacing w:line="242" w:lineRule="auto"/>
              <w:ind w:firstLine="480" w:firstLineChars="200"/>
              <w:rPr>
                <w:sz w:val="24"/>
              </w:rPr>
            </w:pPr>
            <w:r>
              <w:rPr>
                <w:rFonts w:hint="eastAsia"/>
                <w:sz w:val="24"/>
              </w:rPr>
              <w:t>做好灾县交通疏导，对灾区和通往灾区的道路实行交通管制，保障地质灾害应急救援处理人员、车辆迅速抵达事发地区，保证抢险救灾工作顺利进行。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55" w:type="dxa"/>
            <w:vMerge w:val="continue"/>
            <w:noWrap/>
          </w:tcPr>
          <w:p>
            <w:pPr>
              <w:pStyle w:val="19"/>
              <w:spacing w:before="241" w:line="417" w:lineRule="auto"/>
              <w:ind w:left="136" w:right="125"/>
              <w:rPr>
                <w:sz w:val="28"/>
              </w:rPr>
            </w:pPr>
          </w:p>
        </w:tc>
        <w:tc>
          <w:tcPr>
            <w:tcW w:w="1987" w:type="dxa"/>
            <w:noWrap/>
            <w:vAlign w:val="center"/>
          </w:tcPr>
          <w:p>
            <w:pPr>
              <w:pStyle w:val="19"/>
              <w:jc w:val="center"/>
              <w:rPr>
                <w:sz w:val="24"/>
              </w:rPr>
            </w:pPr>
            <w:r>
              <w:rPr>
                <w:rFonts w:hint="eastAsia"/>
                <w:sz w:val="24"/>
              </w:rPr>
              <w:t>县财政局</w:t>
            </w:r>
          </w:p>
        </w:tc>
        <w:tc>
          <w:tcPr>
            <w:tcW w:w="11251" w:type="dxa"/>
            <w:noWrap/>
            <w:vAlign w:val="center"/>
          </w:tcPr>
          <w:p>
            <w:pPr>
              <w:pStyle w:val="19"/>
              <w:spacing w:line="242" w:lineRule="auto"/>
              <w:ind w:firstLine="480"/>
              <w:rPr>
                <w:sz w:val="24"/>
              </w:rPr>
            </w:pPr>
            <w:r>
              <w:rPr>
                <w:rFonts w:hint="eastAsia"/>
                <w:sz w:val="24"/>
              </w:rPr>
              <w:t>县财政局：负责地质灾害事件应急处置经费的筹措，并做好经费和捐赠资金使用的监督管理工作。</w:t>
            </w:r>
          </w:p>
        </w:tc>
      </w:tr>
    </w:tbl>
    <w:p>
      <w:pPr>
        <w:spacing w:line="288" w:lineRule="exact"/>
        <w:rPr>
          <w:sz w:val="24"/>
        </w:rPr>
        <w:sectPr>
          <w:pgSz w:w="16840" w:h="11910" w:orient="landscape"/>
          <w:pgMar w:top="1100" w:right="1480" w:bottom="278" w:left="1298" w:header="720" w:footer="1361" w:gutter="0"/>
          <w:pgNumType w:fmt="numberInDash"/>
          <w:cols w:space="720" w:num="1"/>
        </w:sectPr>
      </w:pPr>
    </w:p>
    <w:tbl>
      <w:tblPr>
        <w:tblStyle w:val="12"/>
        <w:tblW w:w="13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965" w:type="dxa"/>
            <w:gridSpan w:val="2"/>
            <w:noWrap/>
            <w:vAlign w:val="center"/>
          </w:tcPr>
          <w:p>
            <w:pPr>
              <w:pStyle w:val="5"/>
              <w:jc w:val="center"/>
              <w:rPr>
                <w:rFonts w:ascii="黑体" w:eastAsia="黑体"/>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page">
                        <wp:posOffset>648970</wp:posOffset>
                      </wp:positionH>
                      <wp:positionV relativeFrom="page">
                        <wp:posOffset>5896610</wp:posOffset>
                      </wp:positionV>
                      <wp:extent cx="203835" cy="2038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rPr>
                                      <w:sz w:val="28"/>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1.1pt;margin-top:464.3pt;height:16.05pt;width:16.05pt;mso-position-horizontal-relative:page;mso-position-vertical-relative:page;z-index:251660288;mso-width-relative:page;mso-height-relative:page;" filled="f" stroked="f" coordsize="21600,21600" o:gfxdata="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kiP/1wAAAAsBAAAPAAAAAAAAAAEAIAAA&#10;ACIAAABkcnMvZG93bnJldi54bWxQSwECFAAUAAAACACHTuJACfXxYA0CAAAWBAAADgAAAAAAAAAB&#10;ACAAAAAmAQAAZHJzL2Uyb0RvYy54bWxQSwUGAAAAAAYABgBZAQAApQUAAAAA&#10;">
                      <v:fill on="f" focussize="0,0"/>
                      <v:stroke on="f"/>
                      <v:imagedata o:title=""/>
                      <o:lock v:ext="edit" aspectratio="f"/>
                      <v:textbox inset="0mm,0mm,0mm,0mm" style="layout-flow:vertical-ideographic;">
                        <w:txbxContent>
                          <w:p>
                            <w:pPr>
                              <w:spacing w:line="156" w:lineRule="auto"/>
                              <w:rPr>
                                <w:sz w:val="28"/>
                              </w:rPr>
                            </w:pP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page">
                        <wp:posOffset>648970</wp:posOffset>
                      </wp:positionH>
                      <wp:positionV relativeFrom="page">
                        <wp:posOffset>6422390</wp:posOffset>
                      </wp:positionV>
                      <wp:extent cx="203835" cy="20383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ind w:left="20"/>
                                    <w:rPr>
                                      <w:sz w:val="28"/>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1.1pt;margin-top:505.7pt;height:16.05pt;width:16.05pt;mso-position-horizontal-relative:page;mso-position-vertical-relative:page;z-index:251661312;mso-width-relative:page;mso-height-relative:page;" filled="f" stroked="f" coordsize="21600,21600" o:gfxdata="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2B9Lx1wAAAA0BAAAPAAAAAAAAAAEAIAAA&#10;ACIAAABkcnMvZG93bnJldi54bWxQSwECFAAUAAAACACHTuJA1KDrzw0CAAAWBAAADgAAAAAAAAAB&#10;ACAAAAAmAQAAZHJzL2Uyb0RvYy54bWxQSwUGAAAAAAYABgBZAQAApQUAAAAA&#10;">
                      <v:fill on="f" focussize="0,0"/>
                      <v:stroke on="f"/>
                      <v:imagedata o:title=""/>
                      <o:lock v:ext="edit" aspectratio="f"/>
                      <v:textbox inset="0mm,0mm,0mm,0mm" style="layout-flow:vertical-ideographic;">
                        <w:txbxContent>
                          <w:p>
                            <w:pPr>
                              <w:spacing w:line="156" w:lineRule="auto"/>
                              <w:ind w:left="20"/>
                              <w:rPr>
                                <w:sz w:val="28"/>
                              </w:rPr>
                            </w:pP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page">
                        <wp:posOffset>648970</wp:posOffset>
                      </wp:positionH>
                      <wp:positionV relativeFrom="page">
                        <wp:posOffset>6159500</wp:posOffset>
                      </wp:positionV>
                      <wp:extent cx="203835" cy="20320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noFill/>
                              <a:ln>
                                <a:noFill/>
                              </a:ln>
                              <a:effectLst/>
                            </wps:spPr>
                            <wps:txbx>
                              <w:txbxContent>
                                <w:p>
                                  <w:pPr>
                                    <w:spacing w:line="321" w:lineRule="exact"/>
                                    <w:rPr>
                                      <w:sz w:val="28"/>
                                    </w:rPr>
                                  </w:pP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51.1pt;margin-top:485pt;height:16pt;width:16.05pt;mso-position-horizontal-relative:page;mso-position-vertical-relative:page;z-index:251662336;mso-width-relative:page;mso-height-relative:page;" filled="f" stroked="f" coordsize="21600,21600" o:gfxdata="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UGiNoAAAAMAQAADwAAAAAAAAAB&#10;ACAAAAAiAAAAZHJzL2Rvd25yZXYueG1sUEsBAhQAFAAAAAgAh07iQLuHetIOAgAAFAQAAA4AAAAA&#10;AAAAAQAgAAAAKQEAAGRycy9lMm9Eb2MueG1sUEsFBgAAAAAGAAYAWQEAAKkFAAAAAA==&#10;">
                      <v:fill on="f" focussize="0,0"/>
                      <v:stroke on="f"/>
                      <v:imagedata o:title=""/>
                      <o:lock v:ext="edit" aspectratio="f"/>
                      <v:textbox inset="0mm,0mm,0mm,0mm" style="layout-flow:vertical;">
                        <w:txbxContent>
                          <w:p>
                            <w:pPr>
                              <w:spacing w:line="321" w:lineRule="exact"/>
                              <w:rPr>
                                <w:sz w:val="28"/>
                              </w:rPr>
                            </w:pPr>
                          </w:p>
                        </w:txbxContent>
                      </v:textbox>
                    </v:shape>
                  </w:pict>
                </mc:Fallback>
              </mc:AlternateContent>
            </w:r>
            <w:r>
              <w:rPr>
                <w:rFonts w:hint="eastAsia" w:ascii="黑体" w:eastAsia="黑体"/>
                <w:sz w:val="24"/>
                <w:szCs w:val="24"/>
              </w:rPr>
              <w:t>指挥机构</w:t>
            </w:r>
          </w:p>
        </w:tc>
        <w:tc>
          <w:tcPr>
            <w:tcW w:w="10828" w:type="dxa"/>
            <w:noWrap/>
            <w:vAlign w:val="center"/>
          </w:tcPr>
          <w:p>
            <w:pPr>
              <w:pStyle w:val="19"/>
              <w:tabs>
                <w:tab w:val="left" w:pos="970"/>
              </w:tabs>
              <w:jc w:val="center"/>
              <w:rPr>
                <w:rFonts w:ascii="黑体" w:eastAsia="黑体"/>
                <w:sz w:val="24"/>
              </w:rPr>
            </w:pPr>
            <w:r>
              <w:rPr>
                <w:rFonts w:hint="eastAsia" w:ascii="黑体" w:eastAsia="黑体"/>
                <w:sz w:val="24"/>
              </w:rPr>
              <w:t xml:space="preserve">职         </w:t>
            </w:r>
            <w:r>
              <w:rPr>
                <w:rFonts w:hint="eastAsia" w:ascii="黑体" w:eastAsia="黑体"/>
                <w:sz w:val="24"/>
              </w:rPr>
              <w:tab/>
            </w:r>
            <w:r>
              <w:rPr>
                <w:rFonts w:hint="eastAsia" w:ascii="黑体" w:eastAsia="黑体"/>
                <w:sz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5" w:type="dxa"/>
            <w:vMerge w:val="restart"/>
            <w:noWrap/>
            <w:vAlign w:val="center"/>
          </w:tcPr>
          <w:p>
            <w:pPr>
              <w:pStyle w:val="19"/>
              <w:spacing w:line="417" w:lineRule="auto"/>
              <w:jc w:val="center"/>
              <w:rPr>
                <w:rFonts w:hint="eastAsia"/>
                <w:sz w:val="24"/>
              </w:rPr>
            </w:pPr>
            <w:r>
              <w:rPr>
                <w:sz w:val="24"/>
              </w:rPr>
              <w:t>成</w:t>
            </w:r>
          </w:p>
          <w:p>
            <w:pPr>
              <w:pStyle w:val="19"/>
              <w:spacing w:line="417" w:lineRule="auto"/>
              <w:jc w:val="center"/>
              <w:rPr>
                <w:rFonts w:hint="eastAsia"/>
                <w:sz w:val="24"/>
              </w:rPr>
            </w:pPr>
          </w:p>
          <w:p>
            <w:pPr>
              <w:pStyle w:val="19"/>
              <w:spacing w:line="417" w:lineRule="auto"/>
              <w:jc w:val="center"/>
              <w:rPr>
                <w:rFonts w:hint="eastAsia"/>
                <w:sz w:val="24"/>
              </w:rPr>
            </w:pPr>
            <w:r>
              <w:rPr>
                <w:sz w:val="24"/>
              </w:rPr>
              <w:t>员</w:t>
            </w:r>
          </w:p>
          <w:p>
            <w:pPr>
              <w:pStyle w:val="19"/>
              <w:spacing w:line="417" w:lineRule="auto"/>
              <w:jc w:val="center"/>
              <w:rPr>
                <w:rFonts w:hint="eastAsia"/>
                <w:sz w:val="24"/>
              </w:rPr>
            </w:pPr>
          </w:p>
          <w:p>
            <w:pPr>
              <w:pStyle w:val="19"/>
              <w:spacing w:line="417" w:lineRule="auto"/>
              <w:jc w:val="center"/>
              <w:rPr>
                <w:rFonts w:hint="eastAsia"/>
                <w:sz w:val="24"/>
              </w:rPr>
            </w:pPr>
            <w:r>
              <w:rPr>
                <w:sz w:val="24"/>
              </w:rPr>
              <w:t>单</w:t>
            </w:r>
          </w:p>
          <w:p>
            <w:pPr>
              <w:pStyle w:val="19"/>
              <w:spacing w:line="417" w:lineRule="auto"/>
              <w:jc w:val="center"/>
              <w:rPr>
                <w:rFonts w:hint="eastAsia"/>
                <w:sz w:val="24"/>
              </w:rPr>
            </w:pPr>
          </w:p>
          <w:p>
            <w:pPr>
              <w:pStyle w:val="19"/>
              <w:spacing w:line="417" w:lineRule="auto"/>
              <w:jc w:val="center"/>
              <w:rPr>
                <w:sz w:val="24"/>
              </w:rPr>
            </w:pPr>
            <w:r>
              <w:rPr>
                <w:sz w:val="24"/>
              </w:rPr>
              <w:t>位</w:t>
            </w:r>
          </w:p>
        </w:tc>
        <w:tc>
          <w:tcPr>
            <w:tcW w:w="2410" w:type="dxa"/>
            <w:noWrap/>
            <w:vAlign w:val="center"/>
          </w:tcPr>
          <w:p>
            <w:pPr>
              <w:pStyle w:val="19"/>
              <w:jc w:val="center"/>
              <w:rPr>
                <w:sz w:val="24"/>
              </w:rPr>
            </w:pPr>
            <w:r>
              <w:rPr>
                <w:rFonts w:hint="eastAsia"/>
                <w:sz w:val="24"/>
              </w:rPr>
              <w:t>县住建局</w:t>
            </w:r>
          </w:p>
        </w:tc>
        <w:tc>
          <w:tcPr>
            <w:tcW w:w="10828" w:type="dxa"/>
            <w:noWrap/>
            <w:vAlign w:val="center"/>
          </w:tcPr>
          <w:p>
            <w:pPr>
              <w:pStyle w:val="19"/>
              <w:spacing w:before="18" w:line="310" w:lineRule="atLeast"/>
              <w:ind w:left="106" w:right="96" w:firstLine="480"/>
              <w:rPr>
                <w:sz w:val="24"/>
              </w:rPr>
            </w:pPr>
            <w:r>
              <w:rPr>
                <w:rFonts w:hint="eastAsia"/>
                <w:sz w:val="24"/>
              </w:rPr>
              <w:t>负责对受灾建筑物的损坏程度进行评估，并报告直接经济损失情况；负责灾后工程建设监督指导。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jc w:val="center"/>
              <w:rPr>
                <w:sz w:val="24"/>
              </w:rPr>
            </w:pPr>
            <w:r>
              <w:rPr>
                <w:rFonts w:hint="eastAsia"/>
                <w:sz w:val="24"/>
              </w:rPr>
              <w:t>县交通局</w:t>
            </w:r>
          </w:p>
        </w:tc>
        <w:tc>
          <w:tcPr>
            <w:tcW w:w="10828" w:type="dxa"/>
            <w:noWrap/>
            <w:vAlign w:val="center"/>
          </w:tcPr>
          <w:p>
            <w:pPr>
              <w:pStyle w:val="19"/>
              <w:spacing w:before="18" w:line="310" w:lineRule="atLeast"/>
              <w:ind w:left="106" w:right="96" w:firstLine="480"/>
              <w:rPr>
                <w:sz w:val="24"/>
              </w:rPr>
            </w:pPr>
            <w:r>
              <w:rPr>
                <w:rFonts w:hint="eastAsia"/>
                <w:sz w:val="24"/>
              </w:rPr>
              <w:t>负责县乡公路沿线及附属设施地质灾害防治的组织实施工作；及时组织抢修损毁的公路和有关设施，确保公路畅通；组织协调应急运力，配合有关部门做好救灾人员、物资等运输工作。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jc w:val="center"/>
              <w:rPr>
                <w:sz w:val="24"/>
              </w:rPr>
            </w:pPr>
            <w:r>
              <w:rPr>
                <w:rFonts w:hint="eastAsia"/>
                <w:sz w:val="24"/>
              </w:rPr>
              <w:t>公路段</w:t>
            </w:r>
          </w:p>
        </w:tc>
        <w:tc>
          <w:tcPr>
            <w:tcW w:w="10828" w:type="dxa"/>
            <w:noWrap/>
            <w:vAlign w:val="center"/>
          </w:tcPr>
          <w:p>
            <w:pPr>
              <w:pStyle w:val="19"/>
              <w:spacing w:before="18" w:line="310" w:lineRule="atLeast"/>
              <w:ind w:left="106" w:right="96" w:firstLine="480"/>
              <w:rPr>
                <w:sz w:val="24"/>
              </w:rPr>
            </w:pPr>
            <w:r>
              <w:rPr>
                <w:rFonts w:hint="eastAsia"/>
                <w:sz w:val="24"/>
              </w:rPr>
              <w:t>负责国省级公路、道路沿线及附属设施地质灾害防治的组织实施工作；及时组织抢修损毁的公路和有关设施，确保公路畅通；组织协调应急运力，配合有关部门做好救灾人员、物资等运输工作。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spacing w:line="360" w:lineRule="exact"/>
              <w:jc w:val="center"/>
              <w:rPr>
                <w:sz w:val="24"/>
              </w:rPr>
            </w:pPr>
            <w:r>
              <w:rPr>
                <w:rFonts w:hint="eastAsia"/>
                <w:sz w:val="24"/>
              </w:rPr>
              <w:t>县供销联社</w:t>
            </w:r>
          </w:p>
        </w:tc>
        <w:tc>
          <w:tcPr>
            <w:tcW w:w="10828" w:type="dxa"/>
            <w:noWrap/>
            <w:vAlign w:val="center"/>
          </w:tcPr>
          <w:p>
            <w:pPr>
              <w:pStyle w:val="19"/>
              <w:spacing w:line="400" w:lineRule="exact"/>
              <w:ind w:firstLine="482"/>
              <w:rPr>
                <w:sz w:val="24"/>
              </w:rPr>
            </w:pPr>
            <w:r>
              <w:rPr>
                <w:rFonts w:hint="eastAsia"/>
                <w:sz w:val="24"/>
              </w:rPr>
              <w:t>负责有关地质灾害抢险物资的储备和调运；负责灾区所需有关生产、生活物资的货源组织和供应。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jc w:val="center"/>
              <w:rPr>
                <w:sz w:val="24"/>
              </w:rPr>
            </w:pPr>
            <w:r>
              <w:rPr>
                <w:rFonts w:hint="eastAsia"/>
                <w:sz w:val="24"/>
              </w:rPr>
              <w:t>县教育局</w:t>
            </w:r>
          </w:p>
        </w:tc>
        <w:tc>
          <w:tcPr>
            <w:tcW w:w="10828" w:type="dxa"/>
            <w:noWrap/>
            <w:vAlign w:val="center"/>
          </w:tcPr>
          <w:p>
            <w:pPr>
              <w:pStyle w:val="19"/>
              <w:spacing w:before="18" w:line="310" w:lineRule="atLeast"/>
              <w:ind w:left="106" w:right="96" w:firstLine="480"/>
              <w:rPr>
                <w:sz w:val="24"/>
              </w:rPr>
            </w:pPr>
            <w:r>
              <w:rPr>
                <w:rFonts w:hint="eastAsia"/>
                <w:sz w:val="24"/>
              </w:rPr>
              <w:t>负责危及校舍安全的地质灾害防治的组织实施工作；灾害发生时做好在校学生的安全管理和疏散工作，妥善解决灾区学生的就学问题；负责对学生进行防灾减灾应急知识的宣传教育工作。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jc w:val="center"/>
              <w:rPr>
                <w:sz w:val="24"/>
              </w:rPr>
            </w:pPr>
            <w:r>
              <w:rPr>
                <w:rFonts w:hint="eastAsia"/>
                <w:sz w:val="24"/>
              </w:rPr>
              <w:t>县工信局</w:t>
            </w:r>
          </w:p>
        </w:tc>
        <w:tc>
          <w:tcPr>
            <w:tcW w:w="10828" w:type="dxa"/>
            <w:noWrap/>
            <w:vAlign w:val="center"/>
          </w:tcPr>
          <w:p>
            <w:pPr>
              <w:pStyle w:val="19"/>
              <w:spacing w:before="18" w:line="310" w:lineRule="atLeast"/>
              <w:ind w:left="106" w:right="96" w:firstLine="480"/>
              <w:rPr>
                <w:sz w:val="24"/>
              </w:rPr>
            </w:pPr>
            <w:r>
              <w:rPr>
                <w:rFonts w:hint="eastAsia"/>
                <w:sz w:val="24"/>
              </w:rPr>
              <w:t>负责对直接监管的民爆生产、储存、销售企业周边用地地质灾害隐患排查和及时整治。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vAlign w:val="center"/>
          </w:tcPr>
          <w:p>
            <w:pPr>
              <w:pStyle w:val="19"/>
              <w:spacing w:before="1" w:line="417" w:lineRule="auto"/>
              <w:ind w:left="136" w:right="125"/>
              <w:jc w:val="center"/>
              <w:rPr>
                <w:sz w:val="24"/>
              </w:rPr>
            </w:pPr>
          </w:p>
        </w:tc>
        <w:tc>
          <w:tcPr>
            <w:tcW w:w="2410" w:type="dxa"/>
            <w:noWrap/>
            <w:vAlign w:val="center"/>
          </w:tcPr>
          <w:p>
            <w:pPr>
              <w:pStyle w:val="19"/>
              <w:jc w:val="center"/>
              <w:rPr>
                <w:sz w:val="24"/>
              </w:rPr>
            </w:pPr>
            <w:r>
              <w:rPr>
                <w:rFonts w:hint="eastAsia"/>
                <w:sz w:val="24"/>
              </w:rPr>
              <w:t>县水利局</w:t>
            </w:r>
          </w:p>
        </w:tc>
        <w:tc>
          <w:tcPr>
            <w:tcW w:w="10828" w:type="dxa"/>
            <w:noWrap/>
            <w:vAlign w:val="center"/>
          </w:tcPr>
          <w:p>
            <w:pPr>
              <w:pStyle w:val="19"/>
              <w:spacing w:before="18" w:line="310" w:lineRule="atLeast"/>
              <w:ind w:left="106" w:right="96" w:firstLine="480"/>
              <w:rPr>
                <w:sz w:val="24"/>
              </w:rPr>
            </w:pPr>
            <w:r>
              <w:rPr>
                <w:rFonts w:hint="eastAsia"/>
                <w:sz w:val="24"/>
              </w:rPr>
              <w:t>负责做好河道两侧地质灾害点的排查，对堆积物及时清理，排除危险；对主要水库坝体加强监控；同时要切实做好水患、洪涝等灾害的预测预防预警工作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vAlign w:val="center"/>
          </w:tcPr>
          <w:p>
            <w:pPr>
              <w:pStyle w:val="19"/>
              <w:spacing w:before="1" w:line="417" w:lineRule="auto"/>
              <w:ind w:left="136" w:right="125"/>
              <w:jc w:val="center"/>
              <w:rPr>
                <w:sz w:val="28"/>
              </w:rPr>
            </w:pPr>
          </w:p>
        </w:tc>
        <w:tc>
          <w:tcPr>
            <w:tcW w:w="2410" w:type="dxa"/>
            <w:noWrap/>
            <w:vAlign w:val="center"/>
          </w:tcPr>
          <w:p>
            <w:pPr>
              <w:pStyle w:val="19"/>
              <w:jc w:val="center"/>
              <w:rPr>
                <w:sz w:val="24"/>
              </w:rPr>
            </w:pPr>
            <w:r>
              <w:rPr>
                <w:rFonts w:hint="eastAsia"/>
                <w:sz w:val="24"/>
              </w:rPr>
              <w:t>县防震减灾中心</w:t>
            </w:r>
          </w:p>
        </w:tc>
        <w:tc>
          <w:tcPr>
            <w:tcW w:w="10828" w:type="dxa"/>
            <w:noWrap/>
            <w:vAlign w:val="center"/>
          </w:tcPr>
          <w:p>
            <w:pPr>
              <w:pStyle w:val="19"/>
              <w:spacing w:before="18" w:line="310" w:lineRule="atLeast"/>
              <w:ind w:left="106" w:right="96" w:firstLine="480"/>
              <w:rPr>
                <w:sz w:val="24"/>
              </w:rPr>
            </w:pPr>
            <w:r>
              <w:rPr>
                <w:rFonts w:hint="eastAsia"/>
                <w:sz w:val="24"/>
              </w:rPr>
              <w:t>负责提供地质灾害预警预报所需的地震资料信息，对与地质灾害有关的地震趋势进行监测和预测，对需新迁址项目地震灾害进行危险性评估。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5" w:type="dxa"/>
            <w:vMerge w:val="continue"/>
            <w:noWrap/>
            <w:vAlign w:val="center"/>
          </w:tcPr>
          <w:p>
            <w:pPr>
              <w:pStyle w:val="19"/>
              <w:spacing w:before="1" w:line="417" w:lineRule="auto"/>
              <w:ind w:left="136" w:right="125"/>
              <w:jc w:val="center"/>
              <w:rPr>
                <w:sz w:val="28"/>
              </w:rPr>
            </w:pPr>
          </w:p>
        </w:tc>
        <w:tc>
          <w:tcPr>
            <w:tcW w:w="2410" w:type="dxa"/>
            <w:noWrap/>
            <w:vAlign w:val="center"/>
          </w:tcPr>
          <w:p>
            <w:pPr>
              <w:pStyle w:val="19"/>
              <w:jc w:val="center"/>
              <w:rPr>
                <w:sz w:val="24"/>
              </w:rPr>
            </w:pPr>
            <w:r>
              <w:rPr>
                <w:rFonts w:hint="eastAsia"/>
                <w:sz w:val="24"/>
              </w:rPr>
              <w:t>县文旅局</w:t>
            </w:r>
          </w:p>
        </w:tc>
        <w:tc>
          <w:tcPr>
            <w:tcW w:w="10828" w:type="dxa"/>
            <w:noWrap/>
            <w:vAlign w:val="center"/>
          </w:tcPr>
          <w:p>
            <w:pPr>
              <w:pStyle w:val="19"/>
              <w:spacing w:before="18" w:line="310" w:lineRule="atLeast"/>
              <w:ind w:left="106" w:right="96" w:firstLine="480"/>
              <w:rPr>
                <w:sz w:val="24"/>
              </w:rPr>
            </w:pPr>
            <w:r>
              <w:rPr>
                <w:rFonts w:hint="eastAsia"/>
                <w:sz w:val="24"/>
              </w:rPr>
              <w:t>负责组织旅游景区内地质灾害的排查和监测工作。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5" w:type="dxa"/>
            <w:vMerge w:val="continue"/>
            <w:noWrap/>
          </w:tcPr>
          <w:p>
            <w:pPr>
              <w:pStyle w:val="19"/>
              <w:spacing w:before="1" w:line="417" w:lineRule="auto"/>
              <w:ind w:left="136" w:right="125"/>
              <w:rPr>
                <w:sz w:val="28"/>
              </w:rPr>
            </w:pPr>
          </w:p>
        </w:tc>
        <w:tc>
          <w:tcPr>
            <w:tcW w:w="2410" w:type="dxa"/>
            <w:noWrap/>
            <w:vAlign w:val="center"/>
          </w:tcPr>
          <w:p>
            <w:pPr>
              <w:pStyle w:val="19"/>
              <w:jc w:val="center"/>
              <w:rPr>
                <w:sz w:val="24"/>
              </w:rPr>
            </w:pPr>
            <w:r>
              <w:rPr>
                <w:rFonts w:hint="eastAsia"/>
                <w:sz w:val="24"/>
              </w:rPr>
              <w:t>县民政局</w:t>
            </w:r>
          </w:p>
        </w:tc>
        <w:tc>
          <w:tcPr>
            <w:tcW w:w="10828" w:type="dxa"/>
            <w:noWrap/>
            <w:vAlign w:val="center"/>
          </w:tcPr>
          <w:p>
            <w:pPr>
              <w:pStyle w:val="19"/>
              <w:spacing w:before="18" w:line="310" w:lineRule="atLeast"/>
              <w:ind w:left="106" w:right="96" w:firstLine="480"/>
              <w:rPr>
                <w:sz w:val="24"/>
              </w:rPr>
            </w:pPr>
            <w:r>
              <w:rPr>
                <w:rFonts w:hint="eastAsia"/>
                <w:sz w:val="24"/>
              </w:rPr>
              <w:t>负责组织、协调地质灾害事件中受灾群众的临时救助；组织遇难人员遗体处置等善后工作。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55" w:type="dxa"/>
            <w:vMerge w:val="continue"/>
            <w:noWrap/>
          </w:tcPr>
          <w:p>
            <w:pPr>
              <w:pStyle w:val="19"/>
              <w:spacing w:before="1" w:line="417" w:lineRule="auto"/>
              <w:ind w:left="136" w:right="125"/>
              <w:rPr>
                <w:sz w:val="28"/>
              </w:rPr>
            </w:pPr>
          </w:p>
        </w:tc>
        <w:tc>
          <w:tcPr>
            <w:tcW w:w="2410" w:type="dxa"/>
            <w:noWrap/>
            <w:vAlign w:val="center"/>
          </w:tcPr>
          <w:p>
            <w:pPr>
              <w:pStyle w:val="19"/>
              <w:jc w:val="center"/>
              <w:rPr>
                <w:sz w:val="24"/>
              </w:rPr>
            </w:pPr>
            <w:r>
              <w:rPr>
                <w:rFonts w:hint="eastAsia"/>
                <w:sz w:val="24"/>
              </w:rPr>
              <w:t>县卫体局</w:t>
            </w:r>
          </w:p>
        </w:tc>
        <w:tc>
          <w:tcPr>
            <w:tcW w:w="10828" w:type="dxa"/>
            <w:noWrap/>
            <w:vAlign w:val="center"/>
          </w:tcPr>
          <w:p>
            <w:pPr>
              <w:pStyle w:val="19"/>
              <w:spacing w:before="18" w:line="310" w:lineRule="atLeast"/>
              <w:ind w:left="106" w:right="96" w:firstLine="480"/>
              <w:rPr>
                <w:sz w:val="24"/>
              </w:rPr>
            </w:pPr>
            <w:r>
              <w:rPr>
                <w:rFonts w:hint="eastAsia"/>
                <w:sz w:val="24"/>
              </w:rPr>
              <w:t>负责组织医疗急救和卫生防疫队伍，指导帮助灾区开展医疗急救和卫生防疫工作；负责灾区疫情监测和信息收集报告工作。</w:t>
            </w:r>
          </w:p>
        </w:tc>
      </w:tr>
    </w:tbl>
    <w:p>
      <w:pPr>
        <w:pStyle w:val="5"/>
        <w:rPr>
          <w:sz w:val="20"/>
        </w:rPr>
      </w:pPr>
      <w:r>
        <mc:AlternateContent>
          <mc:Choice Requires="wps">
            <w:drawing>
              <wp:anchor distT="0" distB="0" distL="114300" distR="114300" simplePos="0" relativeHeight="251663360" behindDoc="0" locked="0" layoutInCell="1" allowOverlap="1">
                <wp:simplePos x="0" y="0"/>
                <wp:positionH relativeFrom="page">
                  <wp:posOffset>646430</wp:posOffset>
                </wp:positionH>
                <wp:positionV relativeFrom="page">
                  <wp:posOffset>952500</wp:posOffset>
                </wp:positionV>
                <wp:extent cx="203835" cy="20383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ind w:left="20"/>
                              <w:rPr>
                                <w:sz w:val="28"/>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0.9pt;margin-top:75pt;height:16.05pt;width:16.05pt;mso-position-horizontal-relative:page;mso-position-vertical-relative:page;z-index:251663360;mso-width-relative:page;mso-height-relative:page;" filled="f" stroked="f" coordsize="21600,21600" o:gfxdata="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4Vt3nWAAAACwEAAA8AAAAAAAAAAQAgAAAA&#10;IgAAAGRycy9kb3ducmV2LnhtbFBLAQIUABQAAAAIAIdO4kAvDa5KDQIAABYEAAAOAAAAAAAAAAEA&#10;IAAAACUBAABkcnMvZTJvRG9jLnhtbFBLBQYAAAAABgAGAFkBAACkBQAAAAA=&#10;">
                <v:fill on="f" focussize="0,0"/>
                <v:stroke on="f"/>
                <v:imagedata o:title=""/>
                <o:lock v:ext="edit" aspectratio="f"/>
                <v:textbox inset="0mm,0mm,0mm,0mm" style="layout-flow:vertical-ideographic;">
                  <w:txbxContent>
                    <w:p>
                      <w:pPr>
                        <w:spacing w:line="156" w:lineRule="auto"/>
                        <w:ind w:left="20"/>
                        <w:rPr>
                          <w:sz w:val="28"/>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646430</wp:posOffset>
                </wp:positionH>
                <wp:positionV relativeFrom="page">
                  <wp:posOffset>1478280</wp:posOffset>
                </wp:positionV>
                <wp:extent cx="203835" cy="20383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ind w:left="20"/>
                              <w:rPr>
                                <w:sz w:val="28"/>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0.9pt;margin-top:116.4pt;height:16.05pt;width:16.05pt;mso-position-horizontal-relative:page;mso-position-vertical-relative:page;z-index:251664384;mso-width-relative:page;mso-height-relative:page;" filled="f" stroked="f" coordsize="21600,21600" o:gfxdata="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rrv1TWAAAACwEAAA8AAAAAAAAAAQAgAAAA&#10;IgAAAGRycy9kb3ducmV2LnhtbFBLAQIUABQAAAAIAIdO4kBbPHeZDQIAABYEAAAOAAAAAAAAAAEA&#10;IAAAACUBAABkcnMvZTJvRG9jLnhtbFBLBQYAAAAABgAGAFkBAACkBQAAAAA=&#10;">
                <v:fill on="f" focussize="0,0"/>
                <v:stroke on="f"/>
                <v:imagedata o:title=""/>
                <o:lock v:ext="edit" aspectratio="f"/>
                <v:textbox inset="0mm,0mm,0mm,0mm" style="layout-flow:vertical-ideographic;">
                  <w:txbxContent>
                    <w:p>
                      <w:pPr>
                        <w:spacing w:line="156" w:lineRule="auto"/>
                        <w:ind w:left="20"/>
                        <w:rPr>
                          <w:sz w:val="28"/>
                        </w:rPr>
                      </w:pPr>
                    </w:p>
                  </w:txbxContent>
                </v:textbox>
              </v:shape>
            </w:pict>
          </mc:Fallback>
        </mc:AlternateContent>
      </w:r>
    </w:p>
    <w:tbl>
      <w:tblPr>
        <w:tblStyle w:val="12"/>
        <w:tblW w:w="13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941"/>
        <w:gridCol w:w="10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3496" w:type="dxa"/>
            <w:gridSpan w:val="2"/>
            <w:noWrap/>
            <w:vAlign w:val="center"/>
          </w:tcPr>
          <w:p>
            <w:pPr>
              <w:pStyle w:val="19"/>
              <w:jc w:val="center"/>
              <w:rPr>
                <w:rFonts w:ascii="黑体" w:eastAsia="黑体"/>
                <w:sz w:val="24"/>
              </w:rPr>
            </w:pPr>
            <w:r>
              <w:rPr>
                <w:rFonts w:hint="eastAsia" w:ascii="黑体" w:eastAsia="黑体"/>
                <w:sz w:val="24"/>
              </w:rPr>
              <w:t>指挥机构</w:t>
            </w:r>
          </w:p>
        </w:tc>
        <w:tc>
          <w:tcPr>
            <w:tcW w:w="10297" w:type="dxa"/>
            <w:noWrap/>
            <w:vAlign w:val="center"/>
          </w:tcPr>
          <w:p>
            <w:pPr>
              <w:pStyle w:val="19"/>
              <w:tabs>
                <w:tab w:val="left" w:pos="1450"/>
              </w:tabs>
              <w:jc w:val="center"/>
              <w:rPr>
                <w:rFonts w:ascii="黑体" w:eastAsia="黑体"/>
                <w:sz w:val="24"/>
              </w:rPr>
            </w:pPr>
            <w:r>
              <w:rPr>
                <w:rFonts w:hint="eastAsia" w:ascii="黑体" w:eastAsia="黑体"/>
                <w:sz w:val="24"/>
              </w:rPr>
              <w:t xml:space="preserve">职         </w:t>
            </w:r>
            <w:r>
              <w:rPr>
                <w:rFonts w:hint="eastAsia" w:ascii="黑体" w:eastAsia="黑体"/>
                <w:sz w:val="24"/>
              </w:rPr>
              <w:tab/>
            </w:r>
            <w:r>
              <w:rPr>
                <w:rFonts w:hint="eastAsia" w:ascii="黑体" w:eastAsia="黑体"/>
                <w:sz w:val="24"/>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55" w:type="dxa"/>
            <w:vMerge w:val="restart"/>
            <w:noWrap/>
            <w:vAlign w:val="center"/>
          </w:tcPr>
          <w:p>
            <w:pPr>
              <w:pStyle w:val="19"/>
              <w:spacing w:line="360" w:lineRule="exact"/>
              <w:jc w:val="center"/>
              <w:rPr>
                <w:rFonts w:hint="eastAsia"/>
                <w:sz w:val="24"/>
              </w:rPr>
            </w:pPr>
            <w:r>
              <w:rPr>
                <w:sz w:val="24"/>
              </w:rPr>
              <w:t>成</w:t>
            </w:r>
          </w:p>
          <w:p>
            <w:pPr>
              <w:pStyle w:val="19"/>
              <w:spacing w:line="360" w:lineRule="exact"/>
              <w:jc w:val="center"/>
              <w:rPr>
                <w:rFonts w:hint="eastAsia"/>
                <w:sz w:val="24"/>
              </w:rPr>
            </w:pPr>
          </w:p>
          <w:p>
            <w:pPr>
              <w:pStyle w:val="19"/>
              <w:spacing w:line="360" w:lineRule="exact"/>
              <w:jc w:val="center"/>
              <w:rPr>
                <w:rFonts w:hint="eastAsia"/>
                <w:sz w:val="24"/>
              </w:rPr>
            </w:pPr>
            <w:r>
              <w:rPr>
                <w:sz w:val="24"/>
              </w:rPr>
              <w:t>员</w:t>
            </w:r>
          </w:p>
          <w:p>
            <w:pPr>
              <w:pStyle w:val="19"/>
              <w:spacing w:line="360" w:lineRule="exact"/>
              <w:jc w:val="center"/>
              <w:rPr>
                <w:rFonts w:hint="eastAsia"/>
                <w:sz w:val="24"/>
              </w:rPr>
            </w:pPr>
          </w:p>
          <w:p>
            <w:pPr>
              <w:pStyle w:val="19"/>
              <w:spacing w:line="360" w:lineRule="exact"/>
              <w:jc w:val="center"/>
              <w:rPr>
                <w:rFonts w:hint="eastAsia"/>
                <w:sz w:val="24"/>
              </w:rPr>
            </w:pPr>
            <w:r>
              <w:rPr>
                <w:sz w:val="24"/>
              </w:rPr>
              <w:t>单</w:t>
            </w:r>
          </w:p>
          <w:p>
            <w:pPr>
              <w:pStyle w:val="19"/>
              <w:spacing w:line="360" w:lineRule="exact"/>
              <w:jc w:val="center"/>
              <w:rPr>
                <w:rFonts w:hint="eastAsia"/>
                <w:sz w:val="24"/>
              </w:rPr>
            </w:pPr>
          </w:p>
          <w:p>
            <w:pPr>
              <w:pStyle w:val="19"/>
              <w:spacing w:line="360" w:lineRule="exact"/>
              <w:jc w:val="center"/>
              <w:rPr>
                <w:sz w:val="24"/>
              </w:rPr>
            </w:pPr>
            <w:r>
              <w:rPr>
                <w:sz w:val="24"/>
              </w:rPr>
              <w:t>位</w:t>
            </w:r>
          </w:p>
        </w:tc>
        <w:tc>
          <w:tcPr>
            <w:tcW w:w="2941" w:type="dxa"/>
            <w:noWrap/>
            <w:vAlign w:val="center"/>
          </w:tcPr>
          <w:p>
            <w:pPr>
              <w:pStyle w:val="19"/>
              <w:spacing w:line="360" w:lineRule="exact"/>
              <w:jc w:val="center"/>
              <w:rPr>
                <w:sz w:val="24"/>
              </w:rPr>
            </w:pPr>
            <w:r>
              <w:rPr>
                <w:rFonts w:hint="eastAsia"/>
                <w:sz w:val="24"/>
              </w:rPr>
              <w:t>县市监局</w:t>
            </w:r>
          </w:p>
        </w:tc>
        <w:tc>
          <w:tcPr>
            <w:tcW w:w="10297" w:type="dxa"/>
            <w:noWrap/>
            <w:vAlign w:val="center"/>
          </w:tcPr>
          <w:p>
            <w:pPr>
              <w:pStyle w:val="19"/>
              <w:spacing w:line="400" w:lineRule="exact"/>
              <w:ind w:firstLine="480"/>
              <w:rPr>
                <w:sz w:val="24"/>
              </w:rPr>
            </w:pPr>
            <w:r>
              <w:rPr>
                <w:rFonts w:hint="eastAsia"/>
                <w:sz w:val="24"/>
              </w:rPr>
              <w:t>负责灾县食品安全管理工作。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55" w:type="dxa"/>
            <w:vMerge w:val="continue"/>
            <w:noWrap/>
            <w:vAlign w:val="center"/>
          </w:tcPr>
          <w:p>
            <w:pPr>
              <w:pStyle w:val="19"/>
              <w:spacing w:line="360" w:lineRule="exact"/>
              <w:jc w:val="center"/>
              <w:rPr>
                <w:sz w:val="24"/>
              </w:rPr>
            </w:pPr>
          </w:p>
        </w:tc>
        <w:tc>
          <w:tcPr>
            <w:tcW w:w="2941" w:type="dxa"/>
            <w:noWrap/>
            <w:vAlign w:val="center"/>
          </w:tcPr>
          <w:p>
            <w:pPr>
              <w:pStyle w:val="19"/>
              <w:spacing w:line="360" w:lineRule="exact"/>
              <w:jc w:val="center"/>
              <w:rPr>
                <w:sz w:val="24"/>
              </w:rPr>
            </w:pPr>
            <w:r>
              <w:rPr>
                <w:rFonts w:hint="eastAsia"/>
                <w:sz w:val="24"/>
              </w:rPr>
              <w:t>武警沁源中队</w:t>
            </w:r>
          </w:p>
        </w:tc>
        <w:tc>
          <w:tcPr>
            <w:tcW w:w="10297" w:type="dxa"/>
            <w:noWrap/>
            <w:vAlign w:val="center"/>
          </w:tcPr>
          <w:p>
            <w:pPr>
              <w:pStyle w:val="19"/>
              <w:spacing w:line="400" w:lineRule="exact"/>
              <w:ind w:firstLine="482"/>
              <w:rPr>
                <w:sz w:val="24"/>
              </w:rPr>
            </w:pPr>
            <w:r>
              <w:rPr>
                <w:rFonts w:hint="eastAsia"/>
                <w:sz w:val="24"/>
              </w:rPr>
              <w:t>根据地质灾害抢险救灾需要，担负抗洪抢险和抗旱救灾任务。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jc w:val="center"/>
        </w:trPr>
        <w:tc>
          <w:tcPr>
            <w:tcW w:w="555" w:type="dxa"/>
            <w:vMerge w:val="continue"/>
            <w:noWrap/>
          </w:tcPr>
          <w:p>
            <w:pPr>
              <w:spacing w:line="360" w:lineRule="exact"/>
              <w:rPr>
                <w:sz w:val="24"/>
              </w:rPr>
            </w:pPr>
          </w:p>
        </w:tc>
        <w:tc>
          <w:tcPr>
            <w:tcW w:w="2941" w:type="dxa"/>
            <w:noWrap/>
            <w:vAlign w:val="center"/>
          </w:tcPr>
          <w:p>
            <w:pPr>
              <w:pStyle w:val="19"/>
              <w:spacing w:line="360" w:lineRule="exact"/>
              <w:jc w:val="center"/>
              <w:rPr>
                <w:sz w:val="24"/>
              </w:rPr>
            </w:pPr>
            <w:r>
              <w:rPr>
                <w:rFonts w:hint="eastAsia"/>
                <w:sz w:val="24"/>
              </w:rPr>
              <w:t>县发改和科技局</w:t>
            </w:r>
          </w:p>
        </w:tc>
        <w:tc>
          <w:tcPr>
            <w:tcW w:w="10297" w:type="dxa"/>
            <w:noWrap/>
            <w:vAlign w:val="center"/>
          </w:tcPr>
          <w:p>
            <w:pPr>
              <w:pStyle w:val="19"/>
              <w:spacing w:line="400" w:lineRule="exact"/>
              <w:ind w:firstLine="480"/>
              <w:rPr>
                <w:sz w:val="24"/>
              </w:rPr>
            </w:pPr>
            <w:r>
              <w:rPr>
                <w:rFonts w:hint="eastAsia"/>
                <w:sz w:val="24"/>
              </w:rPr>
              <w:t xml:space="preserve">负责重大救灾和应急治理项目计划的协调安排和监督管理；负责灾后重建工程项目的立项和核准批复等工作；负责重大突发性事件状态下应急物资储备的紧急调度；负责紧急状态下重要物资的组织生产及抢险救灾时日常生活必需品的供应；负责落实县政府核定的抢险救援物资的储备计划，并按要求存放，保证随时调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555" w:type="dxa"/>
            <w:vMerge w:val="continue"/>
            <w:noWrap/>
          </w:tcPr>
          <w:p>
            <w:pPr>
              <w:spacing w:line="360" w:lineRule="exact"/>
              <w:rPr>
                <w:sz w:val="24"/>
              </w:rPr>
            </w:pPr>
          </w:p>
        </w:tc>
        <w:tc>
          <w:tcPr>
            <w:tcW w:w="2941" w:type="dxa"/>
            <w:noWrap/>
            <w:vAlign w:val="center"/>
          </w:tcPr>
          <w:p>
            <w:pPr>
              <w:pStyle w:val="19"/>
              <w:spacing w:line="360" w:lineRule="exact"/>
              <w:jc w:val="center"/>
              <w:rPr>
                <w:sz w:val="24"/>
              </w:rPr>
            </w:pPr>
            <w:r>
              <w:rPr>
                <w:rFonts w:hint="eastAsia"/>
                <w:sz w:val="24"/>
              </w:rPr>
              <w:t>市生态环境局沁源分局</w:t>
            </w:r>
          </w:p>
        </w:tc>
        <w:tc>
          <w:tcPr>
            <w:tcW w:w="10297" w:type="dxa"/>
            <w:noWrap/>
            <w:vAlign w:val="center"/>
          </w:tcPr>
          <w:p>
            <w:pPr>
              <w:pStyle w:val="19"/>
              <w:spacing w:line="400" w:lineRule="exact"/>
              <w:ind w:firstLine="480"/>
              <w:rPr>
                <w:sz w:val="24"/>
              </w:rPr>
            </w:pPr>
            <w:r>
              <w:rPr>
                <w:rFonts w:hint="eastAsia"/>
                <w:sz w:val="24"/>
              </w:rPr>
              <w:t>负责对地质灾害引发环境污染的次生灾害组织紧急处置工作，并加强监控，及时提供环境监测信息。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555" w:type="dxa"/>
            <w:vMerge w:val="continue"/>
            <w:noWrap/>
          </w:tcPr>
          <w:p>
            <w:pPr>
              <w:spacing w:line="360" w:lineRule="exact"/>
              <w:rPr>
                <w:sz w:val="24"/>
              </w:rPr>
            </w:pPr>
          </w:p>
        </w:tc>
        <w:tc>
          <w:tcPr>
            <w:tcW w:w="2941" w:type="dxa"/>
            <w:noWrap/>
            <w:vAlign w:val="center"/>
          </w:tcPr>
          <w:p>
            <w:pPr>
              <w:pStyle w:val="19"/>
              <w:spacing w:line="360" w:lineRule="exact"/>
              <w:jc w:val="center"/>
              <w:rPr>
                <w:sz w:val="24"/>
              </w:rPr>
            </w:pPr>
            <w:r>
              <w:rPr>
                <w:rFonts w:hint="eastAsia"/>
                <w:sz w:val="24"/>
              </w:rPr>
              <w:t>县融媒体中心</w:t>
            </w:r>
          </w:p>
        </w:tc>
        <w:tc>
          <w:tcPr>
            <w:tcW w:w="10297" w:type="dxa"/>
            <w:noWrap/>
            <w:vAlign w:val="center"/>
          </w:tcPr>
          <w:p>
            <w:pPr>
              <w:pStyle w:val="19"/>
              <w:spacing w:line="400" w:lineRule="exact"/>
              <w:ind w:firstLine="480"/>
              <w:rPr>
                <w:sz w:val="24"/>
              </w:rPr>
            </w:pPr>
            <w:r>
              <w:rPr>
                <w:rFonts w:hint="eastAsia"/>
                <w:sz w:val="24"/>
              </w:rPr>
              <w:t>在县委宣传部的统一领导下，通过电视、广播、政府网络、报刊等形式广泛宣传地质灾害防范科普知识，增强全社会防灾意识。应急期间要做好正确引导媒体、公众舆论和信息发布等工作。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55" w:type="dxa"/>
            <w:vMerge w:val="continue"/>
            <w:noWrap/>
          </w:tcPr>
          <w:p>
            <w:pPr>
              <w:spacing w:line="360" w:lineRule="exact"/>
              <w:rPr>
                <w:sz w:val="2"/>
                <w:szCs w:val="2"/>
              </w:rPr>
            </w:pPr>
          </w:p>
        </w:tc>
        <w:tc>
          <w:tcPr>
            <w:tcW w:w="2941" w:type="dxa"/>
            <w:noWrap/>
            <w:vAlign w:val="center"/>
          </w:tcPr>
          <w:p>
            <w:pPr>
              <w:pStyle w:val="19"/>
              <w:spacing w:line="360" w:lineRule="exact"/>
              <w:jc w:val="center"/>
              <w:rPr>
                <w:sz w:val="24"/>
              </w:rPr>
            </w:pPr>
            <w:r>
              <w:rPr>
                <w:rFonts w:hint="eastAsia"/>
                <w:sz w:val="24"/>
              </w:rPr>
              <w:t>国网沁源供电公司</w:t>
            </w:r>
          </w:p>
        </w:tc>
        <w:tc>
          <w:tcPr>
            <w:tcW w:w="10297" w:type="dxa"/>
            <w:noWrap/>
            <w:vAlign w:val="center"/>
          </w:tcPr>
          <w:p>
            <w:pPr>
              <w:pStyle w:val="19"/>
              <w:spacing w:line="400" w:lineRule="exact"/>
              <w:ind w:firstLine="480"/>
              <w:rPr>
                <w:sz w:val="24"/>
              </w:rPr>
            </w:pPr>
            <w:r>
              <w:rPr>
                <w:rFonts w:hint="eastAsia"/>
                <w:sz w:val="24"/>
              </w:rPr>
              <w:t>负责因灾受破坏电力设施的抢修和恢复，保证灾区电力供应。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jc w:val="center"/>
        </w:trPr>
        <w:tc>
          <w:tcPr>
            <w:tcW w:w="555" w:type="dxa"/>
            <w:vMerge w:val="continue"/>
            <w:noWrap/>
          </w:tcPr>
          <w:p>
            <w:pPr>
              <w:spacing w:line="360" w:lineRule="exact"/>
              <w:rPr>
                <w:sz w:val="2"/>
                <w:szCs w:val="2"/>
              </w:rPr>
            </w:pPr>
          </w:p>
        </w:tc>
        <w:tc>
          <w:tcPr>
            <w:tcW w:w="2941" w:type="dxa"/>
            <w:noWrap/>
            <w:vAlign w:val="center"/>
          </w:tcPr>
          <w:p>
            <w:pPr>
              <w:pStyle w:val="19"/>
              <w:spacing w:line="360" w:lineRule="exact"/>
              <w:jc w:val="center"/>
              <w:rPr>
                <w:sz w:val="24"/>
              </w:rPr>
            </w:pPr>
            <w:r>
              <w:rPr>
                <w:rFonts w:hint="eastAsia"/>
                <w:sz w:val="24"/>
              </w:rPr>
              <w:t>联通沁源分公司、电信沁源分公司和移动沁源分公司</w:t>
            </w:r>
          </w:p>
        </w:tc>
        <w:tc>
          <w:tcPr>
            <w:tcW w:w="10297" w:type="dxa"/>
            <w:noWrap/>
            <w:vAlign w:val="center"/>
          </w:tcPr>
          <w:p>
            <w:pPr>
              <w:pStyle w:val="19"/>
              <w:spacing w:line="400" w:lineRule="exact"/>
              <w:ind w:firstLine="480"/>
              <w:rPr>
                <w:sz w:val="24"/>
              </w:rPr>
            </w:pPr>
            <w:r>
              <w:rPr>
                <w:rFonts w:hint="eastAsia"/>
                <w:sz w:val="24"/>
              </w:rPr>
              <w:t xml:space="preserve">负责组织和协调灾区受损通信设施的抢修和维护，保证应急指挥的通信畅通；紧急情况下要保证配备通讯车、备用手机等通讯设备。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jc w:val="center"/>
        </w:trPr>
        <w:tc>
          <w:tcPr>
            <w:tcW w:w="555" w:type="dxa"/>
            <w:vMerge w:val="continue"/>
            <w:noWrap/>
          </w:tcPr>
          <w:p>
            <w:pPr>
              <w:spacing w:line="360" w:lineRule="exact"/>
              <w:rPr>
                <w:sz w:val="2"/>
                <w:szCs w:val="2"/>
              </w:rPr>
            </w:pPr>
          </w:p>
        </w:tc>
        <w:tc>
          <w:tcPr>
            <w:tcW w:w="2941" w:type="dxa"/>
            <w:noWrap/>
            <w:vAlign w:val="center"/>
          </w:tcPr>
          <w:p>
            <w:pPr>
              <w:pStyle w:val="19"/>
              <w:spacing w:line="360" w:lineRule="exact"/>
              <w:ind w:hanging="480"/>
              <w:jc w:val="center"/>
              <w:rPr>
                <w:sz w:val="24"/>
              </w:rPr>
            </w:pPr>
            <w:r>
              <w:rPr>
                <w:rFonts w:hint="eastAsia"/>
                <w:sz w:val="24"/>
              </w:rPr>
              <w:t>灾害发生地乡镇</w:t>
            </w:r>
          </w:p>
        </w:tc>
        <w:tc>
          <w:tcPr>
            <w:tcW w:w="10297" w:type="dxa"/>
            <w:noWrap/>
            <w:vAlign w:val="center"/>
          </w:tcPr>
          <w:p>
            <w:pPr>
              <w:pStyle w:val="19"/>
              <w:spacing w:line="400" w:lineRule="exact"/>
              <w:ind w:firstLine="480"/>
              <w:rPr>
                <w:sz w:val="24"/>
              </w:rPr>
            </w:pPr>
            <w:r>
              <w:rPr>
                <w:rFonts w:hint="eastAsia"/>
                <w:sz w:val="24"/>
              </w:rPr>
              <w:t xml:space="preserve"> 按照有关规定及时向应急指挥部报告灾害情况，并在第一时间采取措施，开展先期应急救援处置工作。</w:t>
            </w:r>
          </w:p>
        </w:tc>
      </w:tr>
    </w:tbl>
    <w:p>
      <w:pPr>
        <w:pStyle w:val="2"/>
        <w:ind w:firstLine="0" w:firstLineChars="0"/>
        <w:rPr>
          <w:rFonts w:hint="eastAsia" w:ascii="仿宋_GB2312" w:eastAsia="仿宋_GB2312"/>
          <w:sz w:val="32"/>
          <w:szCs w:val="32"/>
        </w:rPr>
      </w:pPr>
    </w:p>
    <w:p>
      <w:pPr>
        <w:pStyle w:val="2"/>
        <w:ind w:firstLine="0" w:firstLineChars="0"/>
        <w:rPr>
          <w:rFonts w:hint="eastAsia" w:ascii="仿宋_GB2312" w:eastAsia="仿宋_GB2312"/>
          <w:sz w:val="32"/>
          <w:szCs w:val="32"/>
        </w:rPr>
      </w:pPr>
      <w:r>
        <w:rPr>
          <w:rFonts w:hint="eastAsia" w:ascii="仿宋_GB2312" w:eastAsia="仿宋_GB2312"/>
          <w:sz w:val="32"/>
          <w:szCs w:val="32"/>
        </w:rPr>
        <w:t>附件5：</w:t>
      </w:r>
    </w:p>
    <w:p>
      <w:pPr>
        <w:pStyle w:val="4"/>
        <w:spacing w:beforeLines="50" w:afterLines="100" w:line="560" w:lineRule="exact"/>
        <w:jc w:val="center"/>
        <w:rPr>
          <w:rFonts w:ascii="黑体" w:hAnsi="黑体" w:cs="方正小标宋简体"/>
          <w:b w:val="0"/>
          <w:bCs/>
          <w:sz w:val="36"/>
          <w:szCs w:val="36"/>
        </w:rPr>
      </w:pPr>
      <w:bookmarkStart w:id="95" w:name="_Toc26186"/>
      <w:r>
        <w:rPr>
          <w:rFonts w:hint="eastAsia" w:ascii="黑体" w:hAnsi="黑体" w:cs="方正小标宋简体"/>
          <w:b w:val="0"/>
          <w:bCs/>
          <w:sz w:val="36"/>
          <w:szCs w:val="36"/>
        </w:rPr>
        <w:t>地质灾害气象风险预警级别及预警措施</w:t>
      </w:r>
      <w:bookmarkEnd w:id="95"/>
    </w:p>
    <w:tbl>
      <w:tblPr>
        <w:tblStyle w:val="13"/>
        <w:tblW w:w="13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798"/>
        <w:gridCol w:w="3119"/>
        <w:gridCol w:w="2976"/>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73" w:type="dxa"/>
            <w:vAlign w:val="center"/>
          </w:tcPr>
          <w:p>
            <w:pPr>
              <w:spacing w:line="460" w:lineRule="exact"/>
              <w:jc w:val="center"/>
              <w:rPr>
                <w:rFonts w:ascii="黑体" w:hAnsi="黑体" w:eastAsia="黑体"/>
                <w:sz w:val="28"/>
                <w:szCs w:val="28"/>
              </w:rPr>
            </w:pPr>
            <w:r>
              <w:rPr>
                <w:rFonts w:hint="eastAsia" w:ascii="黑体" w:hAnsi="黑体" w:eastAsia="黑体"/>
                <w:sz w:val="28"/>
                <w:szCs w:val="28"/>
              </w:rPr>
              <w:t>预警</w:t>
            </w:r>
          </w:p>
        </w:tc>
        <w:tc>
          <w:tcPr>
            <w:tcW w:w="2798" w:type="dxa"/>
            <w:vAlign w:val="center"/>
          </w:tcPr>
          <w:p>
            <w:pPr>
              <w:spacing w:line="460" w:lineRule="exact"/>
              <w:jc w:val="center"/>
              <w:rPr>
                <w:rFonts w:ascii="黑体" w:hAnsi="黑体" w:eastAsia="黑体"/>
                <w:sz w:val="28"/>
                <w:szCs w:val="28"/>
              </w:rPr>
            </w:pPr>
            <w:r>
              <w:rPr>
                <w:rFonts w:hint="eastAsia" w:ascii="黑体" w:hAnsi="黑体" w:eastAsia="黑体"/>
                <w:sz w:val="28"/>
                <w:szCs w:val="28"/>
              </w:rPr>
              <w:t>四级（蓝色）</w:t>
            </w:r>
          </w:p>
        </w:tc>
        <w:tc>
          <w:tcPr>
            <w:tcW w:w="3119" w:type="dxa"/>
            <w:vAlign w:val="center"/>
          </w:tcPr>
          <w:p>
            <w:pPr>
              <w:spacing w:line="460" w:lineRule="exact"/>
              <w:jc w:val="center"/>
              <w:rPr>
                <w:rFonts w:ascii="黑体" w:hAnsi="黑体" w:eastAsia="黑体"/>
                <w:sz w:val="28"/>
                <w:szCs w:val="28"/>
              </w:rPr>
            </w:pPr>
            <w:r>
              <w:rPr>
                <w:rFonts w:hint="eastAsia" w:ascii="黑体" w:hAnsi="黑体" w:eastAsia="黑体"/>
                <w:sz w:val="28"/>
                <w:szCs w:val="28"/>
              </w:rPr>
              <w:t>三级（黄色）</w:t>
            </w:r>
          </w:p>
        </w:tc>
        <w:tc>
          <w:tcPr>
            <w:tcW w:w="2976" w:type="dxa"/>
            <w:vAlign w:val="center"/>
          </w:tcPr>
          <w:p>
            <w:pPr>
              <w:spacing w:line="460" w:lineRule="exact"/>
              <w:jc w:val="center"/>
              <w:rPr>
                <w:rFonts w:ascii="黑体" w:hAnsi="黑体" w:eastAsia="黑体"/>
                <w:sz w:val="28"/>
                <w:szCs w:val="28"/>
              </w:rPr>
            </w:pPr>
            <w:r>
              <w:rPr>
                <w:rFonts w:hint="eastAsia" w:ascii="黑体" w:hAnsi="黑体" w:eastAsia="黑体"/>
                <w:sz w:val="28"/>
                <w:szCs w:val="28"/>
              </w:rPr>
              <w:t>二级（橙色）</w:t>
            </w:r>
          </w:p>
        </w:tc>
        <w:tc>
          <w:tcPr>
            <w:tcW w:w="3343" w:type="dxa"/>
            <w:vAlign w:val="center"/>
          </w:tcPr>
          <w:p>
            <w:pPr>
              <w:spacing w:line="460" w:lineRule="exact"/>
              <w:jc w:val="center"/>
              <w:rPr>
                <w:rFonts w:ascii="黑体" w:hAnsi="黑体" w:eastAsia="黑体"/>
                <w:sz w:val="28"/>
                <w:szCs w:val="28"/>
              </w:rPr>
            </w:pPr>
            <w:r>
              <w:rPr>
                <w:rFonts w:hint="eastAsia" w:ascii="黑体" w:hAnsi="黑体" w:eastAsia="黑体"/>
                <w:sz w:val="28"/>
                <w:szCs w:val="28"/>
              </w:rPr>
              <w:t>一级（红色）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73" w:type="dxa"/>
            <w:vAlign w:val="center"/>
          </w:tcPr>
          <w:p>
            <w:pPr>
              <w:spacing w:line="460" w:lineRule="exact"/>
              <w:jc w:val="center"/>
              <w:rPr>
                <w:rFonts w:hint="eastAsia" w:ascii="黑体" w:hAnsi="黑体" w:eastAsia="黑体"/>
                <w:sz w:val="28"/>
                <w:szCs w:val="28"/>
              </w:rPr>
            </w:pPr>
            <w:r>
              <w:rPr>
                <w:rFonts w:hint="eastAsia" w:ascii="黑体" w:hAnsi="黑体" w:eastAsia="黑体"/>
                <w:sz w:val="28"/>
                <w:szCs w:val="28"/>
              </w:rPr>
              <w:t>含</w:t>
            </w:r>
          </w:p>
          <w:p>
            <w:pPr>
              <w:spacing w:line="460" w:lineRule="exact"/>
              <w:jc w:val="center"/>
              <w:rPr>
                <w:rFonts w:ascii="黑体" w:hAnsi="黑体" w:eastAsia="黑体"/>
                <w:sz w:val="28"/>
                <w:szCs w:val="28"/>
              </w:rPr>
            </w:pPr>
            <w:r>
              <w:rPr>
                <w:rFonts w:hint="eastAsia" w:ascii="黑体" w:hAnsi="黑体" w:eastAsia="黑体"/>
                <w:sz w:val="28"/>
                <w:szCs w:val="28"/>
              </w:rPr>
              <w:t>义</w:t>
            </w:r>
          </w:p>
        </w:tc>
        <w:tc>
          <w:tcPr>
            <w:tcW w:w="2798" w:type="dxa"/>
          </w:tcPr>
          <w:p>
            <w:pPr>
              <w:spacing w:line="400" w:lineRule="exact"/>
              <w:ind w:firstLine="560" w:firstLineChars="200"/>
              <w:rPr>
                <w:rFonts w:ascii="宋体" w:hAnsi="宋体" w:cs="宋体"/>
                <w:sz w:val="28"/>
                <w:szCs w:val="28"/>
              </w:rPr>
            </w:pPr>
            <w:r>
              <w:rPr>
                <w:rFonts w:ascii="宋体" w:hAnsi="宋体" w:cs="宋体"/>
                <w:sz w:val="28"/>
                <w:szCs w:val="28"/>
              </w:rPr>
              <w:t>预计因气象因素致突发地质灾害发生有一定风险。</w:t>
            </w:r>
          </w:p>
        </w:tc>
        <w:tc>
          <w:tcPr>
            <w:tcW w:w="3119" w:type="dxa"/>
          </w:tcPr>
          <w:p>
            <w:pPr>
              <w:spacing w:line="400" w:lineRule="exact"/>
              <w:ind w:firstLine="560" w:firstLineChars="200"/>
              <w:rPr>
                <w:rFonts w:ascii="宋体" w:hAnsi="宋体" w:cs="宋体"/>
                <w:sz w:val="28"/>
                <w:szCs w:val="28"/>
              </w:rPr>
            </w:pPr>
            <w:r>
              <w:rPr>
                <w:rFonts w:ascii="宋体" w:hAnsi="宋体" w:cs="宋体"/>
                <w:sz w:val="28"/>
                <w:szCs w:val="28"/>
              </w:rPr>
              <w:t>预计因气象因素致突发地质灾害发生的风险较高。</w:t>
            </w:r>
          </w:p>
        </w:tc>
        <w:tc>
          <w:tcPr>
            <w:tcW w:w="2976" w:type="dxa"/>
          </w:tcPr>
          <w:p>
            <w:pPr>
              <w:spacing w:line="400" w:lineRule="exact"/>
              <w:ind w:firstLine="560" w:firstLineChars="200"/>
              <w:rPr>
                <w:rFonts w:ascii="宋体" w:hAnsi="宋体" w:cs="宋体"/>
                <w:sz w:val="28"/>
                <w:szCs w:val="28"/>
              </w:rPr>
            </w:pPr>
            <w:r>
              <w:rPr>
                <w:rFonts w:ascii="宋体" w:hAnsi="宋体" w:cs="宋体"/>
                <w:sz w:val="28"/>
                <w:szCs w:val="28"/>
              </w:rPr>
              <w:t>预计因气象因素致突发地质灾害发生的风险高。</w:t>
            </w:r>
          </w:p>
        </w:tc>
        <w:tc>
          <w:tcPr>
            <w:tcW w:w="3343" w:type="dxa"/>
          </w:tcPr>
          <w:p>
            <w:pPr>
              <w:spacing w:line="400" w:lineRule="exact"/>
              <w:ind w:firstLine="560" w:firstLineChars="200"/>
              <w:rPr>
                <w:rFonts w:ascii="宋体" w:hAnsi="宋体" w:cs="宋体"/>
                <w:sz w:val="28"/>
                <w:szCs w:val="28"/>
              </w:rPr>
            </w:pPr>
            <w:r>
              <w:rPr>
                <w:rFonts w:ascii="宋体" w:hAnsi="宋体" w:cs="宋体"/>
                <w:sz w:val="28"/>
                <w:szCs w:val="28"/>
              </w:rPr>
              <w:t>预计因气象因素致突 发地质灾害发生的风险很高。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4" w:hRule="atLeast"/>
          <w:jc w:val="center"/>
        </w:trPr>
        <w:tc>
          <w:tcPr>
            <w:tcW w:w="973" w:type="dxa"/>
            <w:vAlign w:val="center"/>
          </w:tcPr>
          <w:p>
            <w:pPr>
              <w:spacing w:line="460" w:lineRule="exact"/>
              <w:jc w:val="center"/>
              <w:rPr>
                <w:rFonts w:hint="eastAsia" w:ascii="黑体" w:hAnsi="黑体" w:eastAsia="黑体"/>
                <w:sz w:val="28"/>
                <w:szCs w:val="28"/>
              </w:rPr>
            </w:pPr>
            <w:r>
              <w:rPr>
                <w:rFonts w:hint="eastAsia" w:ascii="黑体" w:hAnsi="黑体" w:eastAsia="黑体"/>
                <w:sz w:val="28"/>
                <w:szCs w:val="28"/>
              </w:rPr>
              <w:t>预</w:t>
            </w:r>
          </w:p>
          <w:p>
            <w:pPr>
              <w:spacing w:line="460" w:lineRule="exact"/>
              <w:jc w:val="center"/>
              <w:rPr>
                <w:rFonts w:ascii="黑体" w:hAnsi="黑体" w:eastAsia="黑体"/>
                <w:sz w:val="28"/>
                <w:szCs w:val="28"/>
              </w:rPr>
            </w:pPr>
            <w:r>
              <w:rPr>
                <w:rFonts w:hint="eastAsia" w:ascii="黑体" w:hAnsi="黑体" w:eastAsia="黑体"/>
                <w:sz w:val="28"/>
                <w:szCs w:val="28"/>
              </w:rPr>
              <w:t>警</w:t>
            </w:r>
          </w:p>
          <w:p>
            <w:pPr>
              <w:spacing w:line="460" w:lineRule="exact"/>
              <w:jc w:val="center"/>
              <w:rPr>
                <w:rFonts w:hint="eastAsia" w:ascii="黑体" w:hAnsi="黑体" w:eastAsia="黑体"/>
                <w:sz w:val="28"/>
                <w:szCs w:val="28"/>
              </w:rPr>
            </w:pPr>
            <w:r>
              <w:rPr>
                <w:rFonts w:hint="eastAsia" w:ascii="黑体" w:hAnsi="黑体" w:eastAsia="黑体"/>
                <w:sz w:val="28"/>
                <w:szCs w:val="28"/>
              </w:rPr>
              <w:t>措</w:t>
            </w:r>
          </w:p>
          <w:p>
            <w:pPr>
              <w:spacing w:line="460" w:lineRule="exact"/>
              <w:jc w:val="center"/>
              <w:rPr>
                <w:rFonts w:ascii="黑体" w:hAnsi="黑体" w:eastAsia="黑体"/>
                <w:sz w:val="28"/>
                <w:szCs w:val="28"/>
              </w:rPr>
            </w:pPr>
            <w:r>
              <w:rPr>
                <w:rFonts w:hint="eastAsia" w:ascii="黑体" w:hAnsi="黑体" w:eastAsia="黑体"/>
                <w:sz w:val="28"/>
                <w:szCs w:val="28"/>
              </w:rPr>
              <w:t>施</w:t>
            </w:r>
          </w:p>
        </w:tc>
        <w:tc>
          <w:tcPr>
            <w:tcW w:w="2798" w:type="dxa"/>
          </w:tcPr>
          <w:p>
            <w:pPr>
              <w:spacing w:line="400" w:lineRule="exact"/>
              <w:ind w:firstLine="560" w:firstLineChars="200"/>
              <w:rPr>
                <w:rFonts w:ascii="宋体" w:hAnsi="宋体" w:cs="宋体"/>
                <w:sz w:val="28"/>
                <w:szCs w:val="28"/>
              </w:rPr>
            </w:pPr>
            <w:r>
              <w:rPr>
                <w:rFonts w:ascii="宋体" w:hAnsi="宋体" w:cs="宋体"/>
                <w:sz w:val="28"/>
                <w:szCs w:val="28"/>
              </w:rPr>
              <w:t>做好值守工作， 保持通信联络畅通， 相关部门密切关注雨情、水情变化。</w:t>
            </w:r>
          </w:p>
        </w:tc>
        <w:tc>
          <w:tcPr>
            <w:tcW w:w="3119" w:type="dxa"/>
          </w:tcPr>
          <w:p>
            <w:pPr>
              <w:spacing w:line="400" w:lineRule="exact"/>
              <w:ind w:firstLine="560" w:firstLineChars="200"/>
              <w:rPr>
                <w:rFonts w:ascii="宋体" w:hAnsi="宋体" w:cs="宋体"/>
                <w:sz w:val="28"/>
                <w:szCs w:val="28"/>
              </w:rPr>
            </w:pPr>
            <w:r>
              <w:rPr>
                <w:rFonts w:ascii="宋体" w:hAnsi="宋体" w:cs="宋体"/>
                <w:sz w:val="28"/>
                <w:szCs w:val="28"/>
              </w:rPr>
              <w:t xml:space="preserve">做好隐患点的巡查、排查和监测工作， 每天巡查监测不少于2次，特别是房前屋后边坡要进行重点巡查。 </w:t>
            </w:r>
          </w:p>
        </w:tc>
        <w:tc>
          <w:tcPr>
            <w:tcW w:w="2976" w:type="dxa"/>
          </w:tcPr>
          <w:p>
            <w:pPr>
              <w:tabs>
                <w:tab w:val="left" w:pos="312"/>
              </w:tabs>
              <w:spacing w:line="400" w:lineRule="exact"/>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 xml:space="preserve">暂停灾害隐患点 附近的户外作业。 </w:t>
            </w:r>
          </w:p>
          <w:p>
            <w:pPr>
              <w:spacing w:line="400" w:lineRule="exact"/>
              <w:ind w:firstLine="560" w:firstLineChars="200"/>
              <w:rPr>
                <w:rFonts w:ascii="宋体" w:hAnsi="宋体" w:cs="宋体"/>
                <w:sz w:val="28"/>
                <w:szCs w:val="28"/>
              </w:rPr>
            </w:pPr>
            <w:r>
              <w:rPr>
                <w:rFonts w:ascii="宋体" w:hAnsi="宋体" w:cs="宋体"/>
                <w:sz w:val="28"/>
                <w:szCs w:val="28"/>
              </w:rPr>
              <w:t>2.严密巡查监测。</w:t>
            </w:r>
          </w:p>
          <w:p>
            <w:pPr>
              <w:spacing w:line="400" w:lineRule="exact"/>
              <w:ind w:firstLine="560" w:firstLineChars="200"/>
              <w:rPr>
                <w:rFonts w:ascii="宋体" w:hAnsi="宋体" w:cs="宋体"/>
                <w:sz w:val="28"/>
                <w:szCs w:val="28"/>
              </w:rPr>
            </w:pPr>
            <w:r>
              <w:rPr>
                <w:rFonts w:ascii="宋体" w:hAnsi="宋体" w:cs="宋体"/>
                <w:sz w:val="28"/>
                <w:szCs w:val="28"/>
              </w:rPr>
              <w:t xml:space="preserve">3.做好应急抢险准备工作，发现异常采取避让措施。 </w:t>
            </w:r>
          </w:p>
        </w:tc>
        <w:tc>
          <w:tcPr>
            <w:tcW w:w="3343" w:type="dxa"/>
          </w:tcPr>
          <w:p>
            <w:pPr>
              <w:spacing w:line="400" w:lineRule="exact"/>
              <w:ind w:firstLine="560" w:firstLineChars="200"/>
              <w:rPr>
                <w:rFonts w:ascii="宋体" w:hAnsi="宋体" w:cs="宋体"/>
                <w:sz w:val="28"/>
                <w:szCs w:val="28"/>
              </w:rPr>
            </w:pPr>
            <w:r>
              <w:rPr>
                <w:rFonts w:ascii="宋体" w:hAnsi="宋体" w:cs="宋体"/>
                <w:sz w:val="28"/>
                <w:szCs w:val="28"/>
              </w:rPr>
              <w:t xml:space="preserve"> 1.当地人民政府根据实际情况，将可能发生地质灾害的重点隐患点受威胁的人员转移避让。 </w:t>
            </w:r>
          </w:p>
          <w:p>
            <w:pPr>
              <w:spacing w:line="400" w:lineRule="exact"/>
              <w:ind w:firstLine="560" w:firstLineChars="200"/>
              <w:rPr>
                <w:rFonts w:ascii="宋体" w:hAnsi="宋体" w:cs="宋体"/>
                <w:sz w:val="28"/>
                <w:szCs w:val="28"/>
              </w:rPr>
            </w:pPr>
            <w:r>
              <w:rPr>
                <w:rFonts w:ascii="宋体" w:hAnsi="宋体" w:cs="宋体"/>
                <w:sz w:val="28"/>
                <w:szCs w:val="28"/>
              </w:rPr>
              <w:t xml:space="preserve">2.做好抢险准备，实行24 小时不间断巡查监测。 </w:t>
            </w:r>
          </w:p>
          <w:p>
            <w:pPr>
              <w:spacing w:line="400" w:lineRule="exact"/>
              <w:ind w:firstLine="560" w:firstLineChars="200"/>
              <w:rPr>
                <w:rFonts w:ascii="宋体" w:hAnsi="宋体" w:cs="宋体"/>
                <w:sz w:val="28"/>
                <w:szCs w:val="28"/>
              </w:rPr>
            </w:pPr>
            <w:r>
              <w:rPr>
                <w:rFonts w:ascii="宋体" w:hAnsi="宋体" w:cs="宋体"/>
                <w:sz w:val="28"/>
                <w:szCs w:val="28"/>
              </w:rPr>
              <w:t>3.各级人民政府及相关部门对预警区域预警措施落实情况进行督促检查。</w:t>
            </w:r>
          </w:p>
        </w:tc>
      </w:tr>
    </w:tbl>
    <w:p>
      <w:pPr>
        <w:pStyle w:val="2"/>
        <w:ind w:firstLine="0" w:firstLineChars="0"/>
        <w:rPr>
          <w:rFonts w:hint="eastAsia" w:ascii="仿宋_GB2312" w:eastAsia="仿宋_GB2312"/>
          <w:sz w:val="32"/>
          <w:szCs w:val="32"/>
        </w:rPr>
      </w:pPr>
      <w:r>
        <w:rPr>
          <w:rFonts w:hint="eastAsia" w:ascii="仿宋_GB2312" w:eastAsia="仿宋_GB2312"/>
          <w:sz w:val="32"/>
          <w:szCs w:val="32"/>
        </w:rPr>
        <w:t>附件6：</w:t>
      </w:r>
    </w:p>
    <w:p>
      <w:pPr>
        <w:pStyle w:val="4"/>
        <w:spacing w:beforeLines="50" w:afterLines="50" w:line="560" w:lineRule="exact"/>
        <w:jc w:val="center"/>
        <w:rPr>
          <w:rFonts w:ascii="黑体" w:hAnsi="黑体" w:cs="方正小标宋简体"/>
          <w:b w:val="0"/>
          <w:bCs/>
          <w:sz w:val="36"/>
          <w:szCs w:val="36"/>
        </w:rPr>
      </w:pPr>
      <w:bookmarkStart w:id="96" w:name="_Toc32614"/>
      <w:r>
        <w:rPr>
          <w:rFonts w:hint="eastAsia" w:ascii="黑体" w:hAnsi="黑体" w:cs="方正小标宋简体"/>
          <w:b w:val="0"/>
          <w:bCs/>
          <w:sz w:val="36"/>
          <w:szCs w:val="36"/>
        </w:rPr>
        <w:t>沁源县地质灾害应急响应条件</w:t>
      </w:r>
      <w:bookmarkEnd w:id="96"/>
    </w:p>
    <w:tbl>
      <w:tblPr>
        <w:tblStyle w:val="13"/>
        <w:tblW w:w="13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075"/>
        <w:gridCol w:w="3075"/>
        <w:gridCol w:w="3076"/>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6"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级别</w:t>
            </w:r>
          </w:p>
        </w:tc>
        <w:tc>
          <w:tcPr>
            <w:tcW w:w="3075"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一级响应</w:t>
            </w:r>
          </w:p>
        </w:tc>
        <w:tc>
          <w:tcPr>
            <w:tcW w:w="3075"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二级响应</w:t>
            </w:r>
          </w:p>
        </w:tc>
        <w:tc>
          <w:tcPr>
            <w:tcW w:w="3076"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三级响应</w:t>
            </w:r>
          </w:p>
        </w:tc>
        <w:tc>
          <w:tcPr>
            <w:tcW w:w="3076"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四级响应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6" w:hRule="atLeast"/>
          <w:jc w:val="center"/>
        </w:trPr>
        <w:tc>
          <w:tcPr>
            <w:tcW w:w="996" w:type="dxa"/>
            <w:vAlign w:val="center"/>
          </w:tcPr>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响</w:t>
            </w:r>
          </w:p>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应</w:t>
            </w:r>
          </w:p>
          <w:p>
            <w:pPr>
              <w:pStyle w:val="16"/>
              <w:ind w:left="0" w:leftChars="0" w:firstLine="0" w:firstLineChars="0"/>
              <w:jc w:val="center"/>
              <w:rPr>
                <w:rFonts w:ascii="黑体" w:hAnsi="黑体" w:eastAsia="黑体"/>
                <w:sz w:val="24"/>
                <w:szCs w:val="24"/>
              </w:rPr>
            </w:pPr>
            <w:r>
              <w:rPr>
                <w:rFonts w:hint="eastAsia" w:ascii="黑体" w:hAnsi="黑体" w:eastAsia="黑体"/>
                <w:sz w:val="24"/>
                <w:szCs w:val="24"/>
              </w:rPr>
              <w:t>条</w:t>
            </w:r>
          </w:p>
          <w:p>
            <w:pPr>
              <w:pStyle w:val="16"/>
              <w:ind w:left="0" w:leftChars="0" w:firstLine="0" w:firstLineChars="0"/>
              <w:jc w:val="center"/>
            </w:pPr>
            <w:r>
              <w:rPr>
                <w:rFonts w:hint="eastAsia" w:ascii="黑体" w:hAnsi="黑体" w:eastAsia="黑体"/>
                <w:sz w:val="24"/>
                <w:szCs w:val="24"/>
              </w:rPr>
              <w:t>件</w:t>
            </w:r>
          </w:p>
        </w:tc>
        <w:tc>
          <w:tcPr>
            <w:tcW w:w="3075" w:type="dxa"/>
          </w:tcPr>
          <w:p>
            <w:pPr>
              <w:pStyle w:val="16"/>
              <w:spacing w:before="0" w:beforeAutospacing="0" w:after="0" w:afterAutospacing="0" w:line="276" w:lineRule="auto"/>
              <w:ind w:left="0" w:leftChars="0" w:firstLine="420"/>
            </w:pPr>
            <w:r>
              <w:t>符合以下情形之一时，启动</w:t>
            </w:r>
            <w:r>
              <w:rPr>
                <w:rFonts w:hint="eastAsia"/>
              </w:rPr>
              <w:t>一</w:t>
            </w:r>
            <w:r>
              <w:t>级响应：</w:t>
            </w:r>
          </w:p>
          <w:p>
            <w:pPr>
              <w:pStyle w:val="16"/>
              <w:spacing w:before="0" w:beforeAutospacing="0" w:after="0" w:afterAutospacing="0" w:line="276" w:lineRule="auto"/>
              <w:ind w:left="0" w:leftChars="0" w:firstLine="420"/>
            </w:pPr>
            <w:r>
              <w:t>1.出现受灾害威胁，需避险转移人数在100以上300人以下的中型地质灾害险情；</w:t>
            </w:r>
          </w:p>
          <w:p>
            <w:pPr>
              <w:pStyle w:val="16"/>
              <w:spacing w:before="0" w:beforeAutospacing="0" w:after="0" w:afterAutospacing="0" w:line="276" w:lineRule="auto"/>
              <w:ind w:left="0" w:leftChars="0" w:firstLine="420"/>
            </w:pPr>
            <w:r>
              <w:t>2.出现受灾害威胁，潜在经济损失500 万元以上3000万元以下的中型地质灾害险情；</w:t>
            </w:r>
          </w:p>
          <w:p>
            <w:pPr>
              <w:pStyle w:val="16"/>
              <w:spacing w:before="0" w:beforeAutospacing="0" w:after="0" w:afterAutospacing="0" w:line="276" w:lineRule="auto"/>
              <w:ind w:left="0" w:leftChars="0" w:firstLine="420"/>
            </w:pPr>
            <w:r>
              <w:t>3.因灾死亡（含失联）3人以上6人以下的中型地质灾害险情；</w:t>
            </w:r>
          </w:p>
          <w:p>
            <w:pPr>
              <w:pStyle w:val="16"/>
              <w:spacing w:before="0" w:beforeAutospacing="0" w:after="0" w:afterAutospacing="0" w:line="276" w:lineRule="auto"/>
              <w:ind w:left="0" w:leftChars="0" w:firstLine="420"/>
            </w:pPr>
            <w:r>
              <w:t>4.因灾造成直接经济损失100万元以上300万元以下的中型地质灾害灾情；</w:t>
            </w:r>
          </w:p>
          <w:p>
            <w:pPr>
              <w:pStyle w:val="16"/>
              <w:spacing w:before="0" w:beforeAutospacing="0" w:after="0" w:afterAutospacing="0" w:line="276" w:lineRule="auto"/>
              <w:ind w:left="0" w:leftChars="0" w:firstLine="420"/>
            </w:pPr>
            <w:r>
              <w:t>5.</w:t>
            </w:r>
            <w:r>
              <w:rPr>
                <w:rFonts w:hint="eastAsia"/>
              </w:rPr>
              <w:t>县</w:t>
            </w:r>
            <w:r>
              <w:t>指挥部认为需要启动</w:t>
            </w:r>
            <w:r>
              <w:rPr>
                <w:rFonts w:hint="eastAsia"/>
              </w:rPr>
              <w:t>一</w:t>
            </w:r>
            <w:r>
              <w:t>级响应的其他情形。</w:t>
            </w:r>
          </w:p>
        </w:tc>
        <w:tc>
          <w:tcPr>
            <w:tcW w:w="3075" w:type="dxa"/>
          </w:tcPr>
          <w:p>
            <w:pPr>
              <w:pStyle w:val="16"/>
              <w:spacing w:before="0" w:beforeAutospacing="0" w:after="0" w:afterAutospacing="0" w:line="276" w:lineRule="auto"/>
              <w:ind w:left="0" w:leftChars="0" w:firstLine="420"/>
            </w:pPr>
            <w:r>
              <w:t>符合以下情形之一时，启动</w:t>
            </w:r>
            <w:r>
              <w:rPr>
                <w:rFonts w:hint="eastAsia"/>
              </w:rPr>
              <w:t>二</w:t>
            </w:r>
            <w:r>
              <w:t>级响应：</w:t>
            </w:r>
          </w:p>
          <w:p>
            <w:pPr>
              <w:pStyle w:val="16"/>
              <w:spacing w:before="0" w:beforeAutospacing="0" w:after="0" w:afterAutospacing="0" w:line="276" w:lineRule="auto"/>
              <w:ind w:left="0" w:leftChars="0" w:firstLine="420"/>
            </w:pPr>
            <w:r>
              <w:t>1.出现受灾害威胁，需避险转移人数在50人以上100人以下的小型地质灾害险情；</w:t>
            </w:r>
          </w:p>
          <w:p>
            <w:pPr>
              <w:pStyle w:val="16"/>
              <w:spacing w:before="0" w:beforeAutospacing="0" w:after="0" w:afterAutospacing="0" w:line="276" w:lineRule="auto"/>
              <w:ind w:left="0" w:leftChars="0" w:firstLine="420"/>
            </w:pPr>
            <w:r>
              <w:t>2.出现受灾害威胁，潜在经济损失 300 万元以上500万元以下的小型地质灾害险情；</w:t>
            </w:r>
          </w:p>
          <w:p>
            <w:pPr>
              <w:pStyle w:val="16"/>
              <w:spacing w:before="0" w:beforeAutospacing="0" w:after="0" w:afterAutospacing="0" w:line="276" w:lineRule="auto"/>
              <w:ind w:left="0" w:leftChars="0" w:firstLine="420"/>
            </w:pPr>
            <w:r>
              <w:t>3.因灾死亡（含失联）3人以下的小型地质灾害险情；</w:t>
            </w:r>
          </w:p>
          <w:p>
            <w:pPr>
              <w:pStyle w:val="16"/>
              <w:spacing w:before="0" w:beforeAutospacing="0" w:after="0" w:afterAutospacing="0" w:line="276" w:lineRule="auto"/>
              <w:ind w:left="0" w:leftChars="0" w:firstLine="420"/>
            </w:pPr>
            <w:r>
              <w:t>4.因灾造成直接经济损失50万元以上100 以下的小型地质灾害灾情；</w:t>
            </w:r>
          </w:p>
          <w:p>
            <w:pPr>
              <w:pStyle w:val="16"/>
              <w:spacing w:before="0" w:beforeAutospacing="0" w:after="0" w:afterAutospacing="0" w:line="276" w:lineRule="auto"/>
              <w:ind w:left="0" w:leftChars="0" w:firstLine="420"/>
            </w:pPr>
            <w:r>
              <w:t>5.</w:t>
            </w:r>
            <w:r>
              <w:rPr>
                <w:rFonts w:hint="eastAsia"/>
              </w:rPr>
              <w:t>县</w:t>
            </w:r>
            <w:r>
              <w:t>指挥部认为需要启动</w:t>
            </w:r>
            <w:r>
              <w:rPr>
                <w:rFonts w:hint="eastAsia"/>
              </w:rPr>
              <w:t>二</w:t>
            </w:r>
            <w:r>
              <w:t>级响应的其他情形。</w:t>
            </w:r>
          </w:p>
        </w:tc>
        <w:tc>
          <w:tcPr>
            <w:tcW w:w="3076" w:type="dxa"/>
          </w:tcPr>
          <w:p>
            <w:pPr>
              <w:pStyle w:val="16"/>
              <w:spacing w:before="0" w:beforeAutospacing="0" w:after="0" w:afterAutospacing="0" w:line="276" w:lineRule="auto"/>
              <w:ind w:left="0" w:leftChars="0" w:firstLine="420"/>
            </w:pPr>
            <w:r>
              <w:t>符合以下情形之一时，启动</w:t>
            </w:r>
            <w:r>
              <w:rPr>
                <w:rFonts w:hint="eastAsia"/>
              </w:rPr>
              <w:t>三</w:t>
            </w:r>
            <w:r>
              <w:t>级响应：</w:t>
            </w:r>
          </w:p>
          <w:p>
            <w:pPr>
              <w:pStyle w:val="16"/>
              <w:spacing w:before="0" w:beforeAutospacing="0" w:after="0" w:afterAutospacing="0" w:line="276" w:lineRule="auto"/>
              <w:ind w:left="0" w:leftChars="0" w:firstLine="420"/>
            </w:pPr>
            <w:r>
              <w:t>1.出现受灾害威胁，需避险转移人数在 50 人以下</w:t>
            </w:r>
            <w:r>
              <w:rPr>
                <w:rFonts w:hint="eastAsia"/>
              </w:rPr>
              <w:t>10以上</w:t>
            </w:r>
            <w:r>
              <w:t>的小型地质灾害险情；</w:t>
            </w:r>
          </w:p>
          <w:p>
            <w:pPr>
              <w:pStyle w:val="16"/>
              <w:spacing w:before="0" w:beforeAutospacing="0" w:after="0" w:afterAutospacing="0" w:line="276" w:lineRule="auto"/>
              <w:ind w:left="0" w:leftChars="0" w:firstLine="420"/>
            </w:pPr>
            <w:r>
              <w:t>2.出现受灾害威胁，潜在经济损失300 万元以下</w:t>
            </w:r>
            <w:r>
              <w:rPr>
                <w:rFonts w:hint="eastAsia"/>
              </w:rPr>
              <w:t>100万以上</w:t>
            </w:r>
            <w:r>
              <w:t>的小型地质灾害险情；</w:t>
            </w:r>
          </w:p>
          <w:p>
            <w:pPr>
              <w:pStyle w:val="16"/>
              <w:spacing w:before="0" w:beforeAutospacing="0" w:after="0" w:afterAutospacing="0" w:line="276" w:lineRule="auto"/>
              <w:ind w:left="0" w:leftChars="0" w:firstLine="420"/>
            </w:pPr>
            <w:r>
              <w:t>3.因灾造成直接经济损失 50万元以下</w:t>
            </w:r>
            <w:r>
              <w:rPr>
                <w:rFonts w:hint="eastAsia"/>
              </w:rPr>
              <w:t>30万以上</w:t>
            </w:r>
            <w:r>
              <w:t>的小型地质灾害灾情；</w:t>
            </w:r>
          </w:p>
          <w:p>
            <w:pPr>
              <w:pStyle w:val="16"/>
              <w:spacing w:before="0" w:beforeAutospacing="0" w:after="0" w:afterAutospacing="0" w:line="276" w:lineRule="auto"/>
              <w:ind w:left="0" w:leftChars="0" w:firstLine="420"/>
            </w:pPr>
            <w:r>
              <w:t>4.</w:t>
            </w:r>
            <w:r>
              <w:rPr>
                <w:rFonts w:hint="eastAsia"/>
              </w:rPr>
              <w:t>现场指挥部</w:t>
            </w:r>
            <w:r>
              <w:t>认为需要启动</w:t>
            </w:r>
            <w:r>
              <w:rPr>
                <w:rFonts w:hint="eastAsia"/>
              </w:rPr>
              <w:t>三</w:t>
            </w:r>
            <w:r>
              <w:t>级响应的其他情形。</w:t>
            </w:r>
          </w:p>
        </w:tc>
        <w:tc>
          <w:tcPr>
            <w:tcW w:w="3076" w:type="dxa"/>
          </w:tcPr>
          <w:p>
            <w:pPr>
              <w:pStyle w:val="16"/>
              <w:spacing w:before="0" w:beforeAutospacing="0" w:after="0" w:afterAutospacing="0" w:line="276" w:lineRule="auto"/>
              <w:ind w:left="0" w:leftChars="0" w:firstLine="420"/>
            </w:pPr>
            <w:r>
              <w:t>符合以下情形之一时，启动</w:t>
            </w:r>
            <w:r>
              <w:rPr>
                <w:rFonts w:hint="eastAsia"/>
              </w:rPr>
              <w:t>四</w:t>
            </w:r>
            <w:r>
              <w:t>级响应：</w:t>
            </w:r>
          </w:p>
          <w:p>
            <w:pPr>
              <w:pStyle w:val="16"/>
              <w:spacing w:before="0" w:beforeAutospacing="0" w:after="0" w:afterAutospacing="0" w:line="276" w:lineRule="auto"/>
              <w:ind w:left="0" w:leftChars="0" w:firstLine="420"/>
            </w:pPr>
            <w:r>
              <w:t xml:space="preserve">1.出现受灾害威胁，需避险转移人数在 </w:t>
            </w:r>
            <w:r>
              <w:rPr>
                <w:rFonts w:hint="eastAsia"/>
              </w:rPr>
              <w:t>10</w:t>
            </w:r>
            <w:r>
              <w:t>人以下的小型地质灾害险情；</w:t>
            </w:r>
          </w:p>
          <w:p>
            <w:pPr>
              <w:pStyle w:val="16"/>
              <w:spacing w:before="0" w:beforeAutospacing="0" w:after="0" w:afterAutospacing="0" w:line="276" w:lineRule="auto"/>
              <w:ind w:left="0" w:leftChars="0" w:firstLine="420"/>
            </w:pPr>
            <w:r>
              <w:t>2.出现受灾害威胁，潜在经济损失</w:t>
            </w:r>
            <w:r>
              <w:rPr>
                <w:rFonts w:hint="eastAsia"/>
              </w:rPr>
              <w:t>100</w:t>
            </w:r>
            <w:r>
              <w:t>万元以下的小型地质灾害险情；</w:t>
            </w:r>
          </w:p>
          <w:p>
            <w:pPr>
              <w:pStyle w:val="16"/>
              <w:spacing w:before="0" w:beforeAutospacing="0" w:after="0" w:afterAutospacing="0" w:line="276" w:lineRule="auto"/>
              <w:ind w:left="0" w:leftChars="0" w:firstLine="420"/>
            </w:pPr>
            <w:r>
              <w:t>3.因灾造成直接经济损</w:t>
            </w:r>
            <w:r>
              <w:rPr>
                <w:rFonts w:hint="eastAsia"/>
              </w:rPr>
              <w:t>30</w:t>
            </w:r>
            <w:r>
              <w:t>万元以下的小型地质灾害灾情；</w:t>
            </w:r>
          </w:p>
          <w:p>
            <w:pPr>
              <w:pStyle w:val="16"/>
              <w:spacing w:before="0" w:beforeAutospacing="0" w:after="0" w:afterAutospacing="0" w:line="276" w:lineRule="auto"/>
              <w:ind w:left="0" w:leftChars="0" w:firstLine="420"/>
            </w:pPr>
            <w:r>
              <w:t>4.</w:t>
            </w:r>
            <w:r>
              <w:rPr>
                <w:rFonts w:hint="eastAsia"/>
              </w:rPr>
              <w:t>县</w:t>
            </w:r>
            <w:r>
              <w:t>指挥部办公室认为需要启动</w:t>
            </w:r>
            <w:r>
              <w:rPr>
                <w:rFonts w:hint="eastAsia"/>
              </w:rPr>
              <w:t>四</w:t>
            </w:r>
            <w:r>
              <w:t>级响应的其他情形。</w:t>
            </w:r>
          </w:p>
        </w:tc>
      </w:tr>
    </w:tbl>
    <w:p>
      <w:pPr>
        <w:pStyle w:val="16"/>
        <w:ind w:left="0" w:leftChars="0" w:firstLine="0" w:firstLineChars="0"/>
        <w:sectPr>
          <w:pgSz w:w="16838" w:h="11906" w:orient="landscape"/>
          <w:pgMar w:top="1644" w:right="2098" w:bottom="1644" w:left="1985" w:header="0" w:footer="1361" w:gutter="0"/>
          <w:pgNumType w:fmt="numberInDash"/>
          <w:cols w:space="720" w:num="1"/>
          <w:docGrid w:type="linesAndChars" w:linePitch="318" w:charSpace="39"/>
        </w:sectPr>
      </w:pPr>
    </w:p>
    <w:p>
      <w:pPr>
        <w:spacing w:line="560" w:lineRule="exact"/>
        <w:rPr>
          <w:rFonts w:ascii="方正小标宋简体" w:hAnsi="方正小标宋简体" w:eastAsia="方正小标宋简体" w:cs="方正小标宋简体"/>
          <w:bCs/>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FF8A0-D350-4EB8-812E-55085709D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89CAD8-268A-4995-93A6-9470F2E3B944}"/>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B17274CD-1A15-4718-914C-E9239FF6CCEA}"/>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3029F74C-3E44-4479-B9CC-4248BFA402F7}"/>
  </w:font>
  <w:font w:name="仿宋_GB2312">
    <w:altName w:val="仿宋"/>
    <w:panose1 w:val="02010609030101010101"/>
    <w:charset w:val="86"/>
    <w:family w:val="modern"/>
    <w:pitch w:val="default"/>
    <w:sig w:usb0="00000000" w:usb1="00000000" w:usb2="00000000" w:usb3="00000000" w:csb0="00040000" w:csb1="00000000"/>
    <w:embedRegular r:id="rId5" w:fontKey="{DB24450E-B1B1-4676-A868-4AFE7E8F7B92}"/>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embedRegular r:id="rId6" w:fontKey="{DDC9B183-D67F-4CD4-A0AB-DBAE122C2E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exact"/>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0" w:firstLineChars="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2"/>
                      <w:ind w:firstLine="0" w:firstLineChars="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ZTE3NTgyMjA3ZjU5YjAzOTU4OGViNjBkZTU2YjMifQ=="/>
  </w:docVars>
  <w:rsids>
    <w:rsidRoot w:val="00462591"/>
    <w:rsid w:val="000B59CE"/>
    <w:rsid w:val="000E3B0C"/>
    <w:rsid w:val="000F7A43"/>
    <w:rsid w:val="001600DD"/>
    <w:rsid w:val="00174BEA"/>
    <w:rsid w:val="00216155"/>
    <w:rsid w:val="00293ABD"/>
    <w:rsid w:val="003138A3"/>
    <w:rsid w:val="003359CC"/>
    <w:rsid w:val="003E2DF6"/>
    <w:rsid w:val="00462591"/>
    <w:rsid w:val="004A1679"/>
    <w:rsid w:val="004C705C"/>
    <w:rsid w:val="00546BEA"/>
    <w:rsid w:val="005E04E5"/>
    <w:rsid w:val="00607046"/>
    <w:rsid w:val="00612E1A"/>
    <w:rsid w:val="00633F71"/>
    <w:rsid w:val="007A4B90"/>
    <w:rsid w:val="00830337"/>
    <w:rsid w:val="009C3170"/>
    <w:rsid w:val="00A22B3C"/>
    <w:rsid w:val="00B23CF4"/>
    <w:rsid w:val="00B7062D"/>
    <w:rsid w:val="00B76263"/>
    <w:rsid w:val="00C55D10"/>
    <w:rsid w:val="00C82B28"/>
    <w:rsid w:val="00CF222A"/>
    <w:rsid w:val="00DD5558"/>
    <w:rsid w:val="00DF38D2"/>
    <w:rsid w:val="00EA7627"/>
    <w:rsid w:val="00EC21EB"/>
    <w:rsid w:val="00EE0722"/>
    <w:rsid w:val="00F14C7C"/>
    <w:rsid w:val="00FB07DA"/>
    <w:rsid w:val="00FE7BEA"/>
    <w:rsid w:val="0A1C2362"/>
    <w:rsid w:val="0B3A2DA1"/>
    <w:rsid w:val="11FD3782"/>
    <w:rsid w:val="137C7A6E"/>
    <w:rsid w:val="1DA46695"/>
    <w:rsid w:val="1E864512"/>
    <w:rsid w:val="225A4CF3"/>
    <w:rsid w:val="233A3A07"/>
    <w:rsid w:val="2A747545"/>
    <w:rsid w:val="371178C4"/>
    <w:rsid w:val="3AD73250"/>
    <w:rsid w:val="414D1097"/>
    <w:rsid w:val="4A631DE2"/>
    <w:rsid w:val="4A9346C4"/>
    <w:rsid w:val="55C8563E"/>
    <w:rsid w:val="55CB0770"/>
    <w:rsid w:val="55FB7530"/>
    <w:rsid w:val="570F3B8E"/>
    <w:rsid w:val="629F26E3"/>
    <w:rsid w:val="6A1142FB"/>
    <w:rsid w:val="743C2446"/>
    <w:rsid w:val="748F4E8E"/>
    <w:rsid w:val="74987C9E"/>
    <w:rsid w:val="78E06FD0"/>
    <w:rsid w:val="7D0E7D1F"/>
    <w:rsid w:val="7D192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rPr>
  </w:style>
  <w:style w:type="paragraph" w:styleId="5">
    <w:name w:val="Body Text"/>
    <w:basedOn w:val="1"/>
    <w:qFormat/>
    <w:uiPriority w:val="1"/>
    <w:rPr>
      <w:sz w:val="32"/>
      <w:szCs w:val="32"/>
    </w:rPr>
  </w:style>
  <w:style w:type="paragraph" w:styleId="6">
    <w:name w:val="Balloon Text"/>
    <w:basedOn w:val="1"/>
    <w:link w:val="22"/>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tabs>
        <w:tab w:val="right" w:leader="dot" w:pos="8608"/>
      </w:tabs>
      <w:spacing w:line="420" w:lineRule="exact"/>
      <w:ind w:left="420" w:leftChars="200"/>
    </w:pPr>
  </w:style>
  <w:style w:type="paragraph" w:styleId="11">
    <w:name w:val="Normal (Web)"/>
    <w:basedOn w:val="1"/>
    <w:next w:val="1"/>
    <w:qFormat/>
    <w:uiPriority w:val="0"/>
    <w:pPr>
      <w:spacing w:before="100" w:beforeAutospacing="1" w:after="100" w:afterAutospacing="1"/>
      <w:jc w:val="left"/>
    </w:pPr>
    <w:rPr>
      <w:rFonts w:ascii="Times New Roman" w:hAnsi="Times New Roman" w:eastAsia="宋体" w:cs="Times New Roman"/>
      <w:kern w:val="0"/>
      <w:sz w:val="24"/>
    </w:rPr>
  </w:style>
  <w:style w:type="table" w:styleId="13">
    <w:name w:val="Table Grid"/>
    <w:basedOn w:val="1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正文首行缩进 21"/>
    <w:basedOn w:val="17"/>
    <w:next w:val="11"/>
    <w:qFormat/>
    <w:uiPriority w:val="0"/>
    <w:pPr>
      <w:spacing w:before="100" w:beforeAutospacing="1" w:after="100" w:afterAutospacing="1"/>
      <w:ind w:firstLine="200" w:firstLineChars="200"/>
    </w:pPr>
    <w:rPr>
      <w:szCs w:val="21"/>
    </w:rPr>
  </w:style>
  <w:style w:type="paragraph" w:customStyle="1" w:styleId="17">
    <w:name w:val="正文文本缩进1"/>
    <w:basedOn w:val="1"/>
    <w:qFormat/>
    <w:uiPriority w:val="0"/>
    <w:pPr>
      <w:ind w:left="200" w:leftChars="200"/>
    </w:pPr>
    <w:rPr>
      <w:rFonts w:ascii="Calibri" w:hAnsi="Calibri" w:eastAsia="宋体"/>
    </w:rPr>
  </w:style>
  <w:style w:type="paragraph" w:customStyle="1" w:styleId="18">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Table Paragraph"/>
    <w:basedOn w:val="1"/>
    <w:qFormat/>
    <w:uiPriority w:val="1"/>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2">
    <w:name w:val="批注框文本 Char"/>
    <w:basedOn w:val="14"/>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E045F-E954-47A8-992F-2C02890B7B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16941</Words>
  <Characters>17750</Characters>
  <Lines>159</Lines>
  <Paragraphs>45</Paragraphs>
  <TotalTime>1</TotalTime>
  <ScaleCrop>false</ScaleCrop>
  <LinksUpToDate>false</LinksUpToDate>
  <CharactersWithSpaces>18134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2022-06-25T13:57:00Z</dcterms:created>
  <dc:creator>Administrator</dc:creator>
  <cp:lastModifiedBy>辉辉OPPOvivo体验店</cp:lastModifiedBy>
  <dcterms:modified xsi:type="dcterms:W3CDTF">2022-10-11T01:40:35Z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B3A3104241C94D5BAA86371A5E318111</vt:lpwstr>
  </property>
</Properties>
</file>