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30" w:lineRule="atLeast"/>
        <w:ind w:left="0" w:right="0" w:firstLine="0"/>
        <w:jc w:val="center"/>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 </w:t>
      </w:r>
    </w:p>
    <w:p>
      <w:pPr>
        <w:pStyle w:val="2"/>
        <w:keepNext w:val="0"/>
        <w:keepLines w:val="0"/>
        <w:widowControl/>
        <w:suppressLineNumbers w:val="0"/>
        <w:spacing w:before="0" w:beforeAutospacing="0" w:after="0" w:afterAutospacing="0" w:line="30" w:lineRule="atLeast"/>
        <w:ind w:left="0" w:right="0" w:firstLine="0"/>
        <w:jc w:val="center"/>
        <w:rPr>
          <w:rFonts w:hint="eastAsia" w:ascii="宋体" w:hAnsi="宋体" w:eastAsia="宋体" w:cs="宋体"/>
          <w:i w:val="0"/>
          <w:caps w:val="0"/>
          <w:color w:val="000000"/>
          <w:spacing w:val="0"/>
          <w:sz w:val="44"/>
          <w:szCs w:val="44"/>
        </w:rPr>
      </w:pPr>
      <w:r>
        <w:rPr>
          <w:rFonts w:hint="eastAsia" w:ascii="宋体" w:hAnsi="宋体" w:eastAsia="宋体" w:cs="宋体"/>
          <w:i w:val="0"/>
          <w:caps w:val="0"/>
          <w:color w:val="000000"/>
          <w:spacing w:val="0"/>
          <w:sz w:val="44"/>
          <w:szCs w:val="44"/>
          <w:lang w:eastAsia="zh-CN"/>
        </w:rPr>
        <w:t>沁源</w:t>
      </w:r>
      <w:bookmarkStart w:id="0" w:name="_GoBack"/>
      <w:bookmarkEnd w:id="0"/>
      <w:r>
        <w:rPr>
          <w:rFonts w:hint="eastAsia" w:ascii="宋体" w:hAnsi="宋体" w:eastAsia="宋体" w:cs="宋体"/>
          <w:i w:val="0"/>
          <w:caps w:val="0"/>
          <w:color w:val="000000"/>
          <w:spacing w:val="0"/>
          <w:sz w:val="44"/>
          <w:szCs w:val="44"/>
          <w:lang w:eastAsia="zh-CN"/>
        </w:rPr>
        <w:t>县审计局</w:t>
      </w:r>
      <w:r>
        <w:rPr>
          <w:rFonts w:hint="eastAsia" w:ascii="宋体" w:hAnsi="宋体" w:eastAsia="宋体" w:cs="宋体"/>
          <w:i w:val="0"/>
          <w:caps w:val="0"/>
          <w:color w:val="000000"/>
          <w:spacing w:val="0"/>
          <w:sz w:val="44"/>
          <w:szCs w:val="44"/>
        </w:rPr>
        <w:t>鼓励</w:t>
      </w:r>
    </w:p>
    <w:p>
      <w:pPr>
        <w:pStyle w:val="2"/>
        <w:keepNext w:val="0"/>
        <w:keepLines w:val="0"/>
        <w:widowControl/>
        <w:suppressLineNumbers w:val="0"/>
        <w:spacing w:before="0" w:beforeAutospacing="0" w:after="0" w:afterAutospacing="0" w:line="30" w:lineRule="atLeast"/>
        <w:ind w:left="0" w:right="0" w:firstLine="0"/>
        <w:jc w:val="center"/>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44"/>
          <w:szCs w:val="44"/>
        </w:rPr>
        <w:t>参加法律职业资格考试机制</w:t>
      </w:r>
    </w:p>
    <w:p>
      <w:pPr>
        <w:pStyle w:val="2"/>
        <w:keepNext w:val="0"/>
        <w:keepLines w:val="0"/>
        <w:widowControl/>
        <w:suppressLineNumbers w:val="0"/>
        <w:spacing w:before="0" w:beforeAutospacing="0" w:after="0" w:afterAutospacing="0" w:line="30" w:lineRule="atLeast"/>
        <w:ind w:left="0" w:right="0" w:firstLine="0"/>
        <w:jc w:val="both"/>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rPr>
        <w:t>　　</w:t>
      </w:r>
    </w:p>
    <w:p>
      <w:pPr>
        <w:pStyle w:val="2"/>
        <w:keepNext w:val="0"/>
        <w:keepLines w:val="0"/>
        <w:widowControl/>
        <w:suppressLineNumbers w:val="0"/>
        <w:spacing w:before="0" w:beforeAutospacing="0" w:after="0" w:afterAutospacing="0" w:line="30" w:lineRule="atLeast"/>
        <w:ind w:left="0" w:right="0" w:firstLine="0"/>
        <w:jc w:val="both"/>
        <w:rPr>
          <w:rFonts w:hint="eastAsia" w:ascii="宋体" w:hAnsi="宋体" w:eastAsia="宋体" w:cs="宋体"/>
          <w:i w:val="0"/>
          <w:caps w:val="0"/>
          <w:color w:val="000000"/>
          <w:spacing w:val="0"/>
          <w:sz w:val="24"/>
          <w:szCs w:val="24"/>
        </w:rPr>
      </w:pPr>
    </w:p>
    <w:p>
      <w:pPr>
        <w:pStyle w:val="2"/>
        <w:keepNext w:val="0"/>
        <w:keepLines w:val="0"/>
        <w:widowControl/>
        <w:suppressLineNumbers w:val="0"/>
        <w:spacing w:before="0" w:beforeAutospacing="0" w:after="0" w:afterAutospacing="0" w:line="30" w:lineRule="atLeast"/>
        <w:ind w:left="0" w:right="0" w:firstLine="640" w:firstLineChars="20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为进一步提升</w:t>
      </w:r>
      <w:r>
        <w:rPr>
          <w:rFonts w:hint="eastAsia" w:ascii="仿宋" w:hAnsi="仿宋" w:eastAsia="仿宋" w:cs="仿宋"/>
          <w:i w:val="0"/>
          <w:caps w:val="0"/>
          <w:color w:val="000000"/>
          <w:spacing w:val="0"/>
          <w:sz w:val="32"/>
          <w:szCs w:val="32"/>
          <w:lang w:eastAsia="zh-CN"/>
        </w:rPr>
        <w:t>全局审计</w:t>
      </w:r>
      <w:r>
        <w:rPr>
          <w:rFonts w:hint="eastAsia" w:ascii="仿宋" w:hAnsi="仿宋" w:eastAsia="仿宋" w:cs="仿宋"/>
          <w:i w:val="0"/>
          <w:caps w:val="0"/>
          <w:color w:val="000000"/>
          <w:spacing w:val="0"/>
          <w:sz w:val="32"/>
          <w:szCs w:val="32"/>
        </w:rPr>
        <w:t>人员的法律素质，切实提高依法</w:t>
      </w:r>
      <w:r>
        <w:rPr>
          <w:rFonts w:hint="eastAsia" w:ascii="仿宋" w:hAnsi="仿宋" w:eastAsia="仿宋" w:cs="仿宋"/>
          <w:i w:val="0"/>
          <w:caps w:val="0"/>
          <w:color w:val="000000"/>
          <w:spacing w:val="0"/>
          <w:sz w:val="32"/>
          <w:szCs w:val="32"/>
          <w:lang w:eastAsia="zh-CN"/>
        </w:rPr>
        <w:t>审计</w:t>
      </w:r>
      <w:r>
        <w:rPr>
          <w:rFonts w:hint="eastAsia" w:ascii="仿宋" w:hAnsi="仿宋" w:eastAsia="仿宋" w:cs="仿宋"/>
          <w:i w:val="0"/>
          <w:caps w:val="0"/>
          <w:color w:val="000000"/>
          <w:spacing w:val="0"/>
          <w:sz w:val="32"/>
          <w:szCs w:val="32"/>
        </w:rPr>
        <w:t>能力、行政执法质量，鼓励</w:t>
      </w:r>
      <w:r>
        <w:rPr>
          <w:rFonts w:hint="eastAsia" w:ascii="仿宋" w:hAnsi="仿宋" w:eastAsia="仿宋" w:cs="仿宋"/>
          <w:i w:val="0"/>
          <w:caps w:val="0"/>
          <w:color w:val="000000"/>
          <w:spacing w:val="0"/>
          <w:sz w:val="32"/>
          <w:szCs w:val="32"/>
          <w:lang w:eastAsia="zh-CN"/>
        </w:rPr>
        <w:t>机关</w:t>
      </w:r>
      <w:r>
        <w:rPr>
          <w:rFonts w:hint="eastAsia" w:ascii="仿宋" w:hAnsi="仿宋" w:eastAsia="仿宋" w:cs="仿宋"/>
          <w:i w:val="0"/>
          <w:caps w:val="0"/>
          <w:color w:val="000000"/>
          <w:spacing w:val="0"/>
          <w:sz w:val="32"/>
          <w:szCs w:val="32"/>
        </w:rPr>
        <w:t>工作人员参加国家统一法律职业资格考试,制定相关机制</w:t>
      </w:r>
      <w:r>
        <w:rPr>
          <w:rFonts w:hint="eastAsia" w:ascii="仿宋" w:hAnsi="仿宋" w:eastAsia="仿宋" w:cs="仿宋"/>
          <w:i w:val="0"/>
          <w:caps w:val="0"/>
          <w:color w:val="000000"/>
          <w:spacing w:val="0"/>
          <w:sz w:val="32"/>
          <w:szCs w:val="32"/>
          <w:lang w:eastAsia="zh-CN"/>
        </w:rPr>
        <w:t>如下</w:t>
      </w:r>
      <w:r>
        <w:rPr>
          <w:rFonts w:hint="eastAsia" w:ascii="仿宋" w:hAnsi="仿宋" w:eastAsia="仿宋" w:cs="仿宋"/>
          <w:i w:val="0"/>
          <w:caps w:val="0"/>
          <w:color w:val="000000"/>
          <w:spacing w:val="0"/>
          <w:sz w:val="32"/>
          <w:szCs w:val="32"/>
        </w:rPr>
        <w:t>。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w:t>
      </w:r>
      <w:r>
        <w:rPr>
          <w:rFonts w:hint="eastAsia" w:ascii="黑体" w:hAnsi="黑体" w:eastAsia="黑体" w:cs="黑体"/>
          <w:i w:val="0"/>
          <w:caps w:val="0"/>
          <w:color w:val="000000"/>
          <w:spacing w:val="0"/>
          <w:sz w:val="32"/>
          <w:szCs w:val="32"/>
          <w:lang w:eastAsia="zh-CN"/>
        </w:rPr>
        <w:t>一、</w:t>
      </w:r>
      <w:r>
        <w:rPr>
          <w:rFonts w:hint="eastAsia" w:ascii="黑体" w:hAnsi="黑体" w:eastAsia="黑体" w:cs="黑体"/>
          <w:i w:val="0"/>
          <w:caps w:val="0"/>
          <w:color w:val="000000"/>
          <w:spacing w:val="0"/>
          <w:sz w:val="32"/>
          <w:szCs w:val="32"/>
        </w:rPr>
        <w:t>法律职业资格考试条件：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根据《国家统一法律职业资格考试实施办法》（以下简称办法）相关规定，符合以下条件的人可以报名参加法律职业资格考试。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（一）具有中华人民共和国国籍；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（二）拥护中华人民共和国宪法，享有选举权和被选举权；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（三）具有良好的政治、业务素质和道德品行；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（四）具有完全民事行为能力；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五）具备全日制普通高等学校法学类本科学历并获得学士及以上学位；或者全日制普通高等学校非法学类本科及以上学历，并获得法律硕士、法学硕士及以上学位；或者全日制普通高等学校非法学类本科及以上学历并获得相应学位且从事法律工作满三年。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w:t>
      </w:r>
      <w:r>
        <w:rPr>
          <w:rFonts w:hint="eastAsia" w:ascii="黑体" w:hAnsi="黑体" w:eastAsia="黑体" w:cs="黑体"/>
          <w:i w:val="0"/>
          <w:caps w:val="0"/>
          <w:color w:val="000000"/>
          <w:spacing w:val="0"/>
          <w:sz w:val="32"/>
          <w:szCs w:val="32"/>
          <w:lang w:eastAsia="zh-CN"/>
        </w:rPr>
        <w:t>二、</w:t>
      </w:r>
      <w:r>
        <w:rPr>
          <w:rFonts w:hint="eastAsia" w:ascii="黑体" w:hAnsi="黑体" w:eastAsia="黑体" w:cs="黑体"/>
          <w:i w:val="0"/>
          <w:caps w:val="0"/>
          <w:color w:val="000000"/>
          <w:spacing w:val="0"/>
          <w:sz w:val="32"/>
          <w:szCs w:val="32"/>
        </w:rPr>
        <w:t>鼓励机制</w:t>
      </w:r>
      <w:r>
        <w:rPr>
          <w:rFonts w:hint="eastAsia" w:ascii="仿宋" w:hAnsi="仿宋" w:eastAsia="仿宋" w:cs="仿宋"/>
          <w:i w:val="0"/>
          <w:caps w:val="0"/>
          <w:color w:val="000000"/>
          <w:spacing w:val="0"/>
          <w:sz w:val="32"/>
          <w:szCs w:val="32"/>
        </w:rPr>
        <w:t>：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（一） 所有在编人员参加考试的，年底考核时可优先评优评先。 </w:t>
      </w:r>
    </w:p>
    <w:p>
      <w:pPr>
        <w:pStyle w:val="2"/>
        <w:keepNext w:val="0"/>
        <w:keepLines w:val="0"/>
        <w:widowControl/>
        <w:suppressLineNumbers w:val="0"/>
        <w:spacing w:before="0" w:beforeAutospacing="0" w:after="0" w:afterAutospacing="0" w:line="30" w:lineRule="atLeast"/>
        <w:ind w:left="0" w:right="0" w:firstLine="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rPr>
        <w:t>　　（二） 在备考最后冲刺阶段，根据个人工作实际，将适当调整工作时间，尽量保障复习时间。 </w:t>
      </w:r>
    </w:p>
    <w:p>
      <w:pPr>
        <w:pStyle w:val="2"/>
        <w:keepNext w:val="0"/>
        <w:keepLines w:val="0"/>
        <w:widowControl/>
        <w:suppressLineNumbers w:val="0"/>
        <w:spacing w:before="0" w:beforeAutospacing="0" w:after="0" w:afterAutospacing="0" w:line="30" w:lineRule="atLeast"/>
        <w:ind w:left="0" w:right="0" w:firstLine="0"/>
        <w:jc w:val="both"/>
        <w:rPr>
          <w:rFonts w:hint="eastAsia" w:ascii="宋体" w:hAnsi="宋体" w:eastAsia="宋体" w:cs="宋体"/>
          <w:i w:val="0"/>
          <w:caps w:val="0"/>
          <w:color w:val="000000"/>
          <w:spacing w:val="0"/>
          <w:sz w:val="24"/>
          <w:szCs w:val="24"/>
        </w:rPr>
      </w:pPr>
      <w:r>
        <w:rPr>
          <w:rFonts w:hint="eastAsia" w:ascii="仿宋" w:hAnsi="仿宋" w:eastAsia="仿宋" w:cs="仿宋"/>
          <w:i w:val="0"/>
          <w:caps w:val="0"/>
          <w:color w:val="000000"/>
          <w:spacing w:val="0"/>
          <w:sz w:val="32"/>
          <w:szCs w:val="32"/>
        </w:rPr>
        <w:t>　　             </w:t>
      </w:r>
      <w:r>
        <w:rPr>
          <w:rFonts w:hint="eastAsia" w:ascii="宋体" w:hAnsi="宋体" w:eastAsia="宋体" w:cs="宋体"/>
          <w:i w:val="0"/>
          <w:caps w:val="0"/>
          <w:color w:val="000000"/>
          <w:spacing w:val="0"/>
          <w:sz w:val="24"/>
          <w:szCs w:val="24"/>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AC1BCC"/>
    <w:rsid w:val="2BAC1BCC"/>
    <w:rsid w:val="6C631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2020-03-27T04:36:00Z</dcterms:created>
  <dc:creator>Administrator</dc:creator>
  <cp:lastModifiedBy>Administrator</cp:lastModifiedBy>
  <dcterms:modified xsi:type="dcterms:W3CDTF">2020-03-27T10:21:38Z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