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Lines="0" w:beforeAutospacing="0" w:after="0" w:afterLines="0" w:afterAutospacing="0" w:line="600" w:lineRule="exact"/>
        <w:ind w:right="0" w:rightChars="0" w:firstLine="880" w:firstLineChars="20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napToGrid/>
          <w:color w:val="000000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napToGrid/>
          <w:color w:val="000000"/>
          <w:sz w:val="44"/>
          <w:szCs w:val="44"/>
          <w:lang w:val="en-US" w:eastAsia="zh-CN"/>
        </w:rPr>
        <w:t>沁源县全面开展2022年度行政执法资格证清理确认工作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Lines="0" w:beforeAutospacing="0" w:after="0" w:afterLines="0" w:afterAutospacing="0" w:line="60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napToGrid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Lines="0" w:beforeAutospacing="0" w:after="0" w:afterLines="0" w:afterAutospacing="0" w:line="600" w:lineRule="exact"/>
        <w:ind w:right="0" w:rightChars="0" w:firstLine="640" w:firstLineChars="200"/>
        <w:jc w:val="both"/>
        <w:textAlignment w:val="auto"/>
        <w:outlineLvl w:val="9"/>
        <w:rPr>
          <w:rFonts w:hint="default" w:ascii="仿宋" w:hAnsi="仿宋" w:eastAsia="仿宋" w:cs="仿宋"/>
          <w:snapToGrid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sz w:val="32"/>
          <w:szCs w:val="32"/>
          <w:lang w:val="en-US" w:eastAsia="zh-CN"/>
        </w:rPr>
        <w:t>根据《山西省司法厅关于开展2022年度全省行政执法资格清理工作的通知》，为进一步规范行政执法行为，推进法治政府建设，落实行政执法“三项制度”，严格规范公正文明执法，加强沁源县行政执法证件的管理工作，确保执法岗位外无持证执法人员，沁源县司法局在全县组织开展行政执法证件清理工作，于6月22日印发了《沁源县司法局关于开展2022年度全县行政执法证清理的通知》（沁司发〔2022〕28号）文件，确认专人具体负责，严把审核关，逐个部门、逐个乡镇、逐项内容推进清理确认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Lines="0" w:beforeAutospacing="0" w:after="0" w:afterLines="0" w:afterAutospacing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napToGrid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sz w:val="32"/>
          <w:szCs w:val="32"/>
          <w:lang w:eastAsia="zh-CN"/>
        </w:rPr>
        <w:t>经认真梳理、审查，</w:t>
      </w:r>
      <w:r>
        <w:rPr>
          <w:rFonts w:hint="eastAsia" w:ascii="仿宋" w:hAnsi="仿宋" w:eastAsia="仿宋" w:cs="仿宋"/>
          <w:snapToGrid/>
          <w:color w:val="000000"/>
          <w:sz w:val="32"/>
          <w:szCs w:val="32"/>
          <w:lang w:val="en-US" w:eastAsia="zh-CN"/>
        </w:rPr>
        <w:t>共清理不合格人员37人，共确认合格人员324人，结合这次行政执法证件清理工作，建立和完善了沁源县行政执法人员档案，实现行政执法人员资格管理工作的规范化、制度化、常态化。</w:t>
      </w: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snapToGrid/>
          <w:color w:val="000000"/>
          <w:sz w:val="32"/>
          <w:szCs w:val="32"/>
          <w:lang w:val="en-US" w:eastAsia="zh-CN"/>
        </w:rPr>
      </w:pPr>
    </w:p>
    <w:p>
      <w:pPr>
        <w:pStyle w:val="2"/>
        <w:rPr>
          <w:rFonts w:hint="eastAsia" w:ascii="仿宋" w:hAnsi="仿宋" w:eastAsia="仿宋" w:cs="仿宋"/>
          <w:snapToGrid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sz w:val="32"/>
          <w:szCs w:val="32"/>
          <w:lang w:val="en-US" w:eastAsia="zh-CN"/>
        </w:rPr>
        <w:t>附件：1.沁源县2022年度行政执法资格清理人员名单</w:t>
      </w:r>
    </w:p>
    <w:p>
      <w:pPr>
        <w:pStyle w:val="2"/>
        <w:ind w:firstLine="1600" w:firstLineChars="500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sz w:val="32"/>
          <w:szCs w:val="32"/>
          <w:lang w:val="en-US" w:eastAsia="zh-CN"/>
        </w:rPr>
        <w:t>2.沁源县2022年度行政执法资格确认人员名单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Lines="0" w:beforeAutospacing="0" w:after="0" w:afterLines="0" w:afterAutospacing="0" w:line="56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napToGrid/>
          <w:color w:val="00000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Lines="0" w:beforeAutospacing="0" w:after="0" w:afterLines="0" w:afterAutospacing="0" w:line="56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napToGrid/>
          <w:color w:val="00000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Lines="0" w:beforeAutospacing="0" w:after="0" w:afterLines="0" w:afterAutospacing="0" w:line="56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napToGrid/>
          <w:color w:val="00000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Lines="0" w:beforeAutospacing="0" w:after="0" w:afterLines="0" w:afterAutospacing="0" w:line="560" w:lineRule="exact"/>
        <w:ind w:left="0" w:leftChars="0" w:right="735" w:rightChars="350" w:firstLine="0" w:firstLineChars="0"/>
        <w:jc w:val="both"/>
        <w:textAlignment w:val="auto"/>
        <w:outlineLvl w:val="9"/>
        <w:rPr>
          <w:rFonts w:hint="default" w:ascii="黑体" w:hAnsi="黑体" w:eastAsia="黑体" w:cs="黑体"/>
          <w:b w:val="0"/>
          <w:bCs w:val="0"/>
          <w:snapToGrid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/>
          <w:color w:val="00000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napToGrid/>
          <w:color w:val="000000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Lines="0" w:beforeAutospacing="0" w:after="0" w:afterLines="0" w:afterAutospacing="0" w:line="56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napToGrid/>
          <w:color w:val="00000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Lines="0" w:beforeAutospacing="0" w:after="0" w:afterLines="0" w:afterAutospacing="0" w:line="560" w:lineRule="exact"/>
        <w:ind w:left="0" w:leftChars="0" w:right="0" w:rightChars="0"/>
        <w:jc w:val="center"/>
        <w:textAlignment w:val="auto"/>
        <w:outlineLvl w:val="9"/>
        <w:rPr>
          <w:rFonts w:hint="eastAsia" w:ascii="仿宋" w:hAnsi="仿宋" w:eastAsia="仿宋" w:cs="仿宋"/>
          <w:snapToGrid/>
          <w:color w:val="000000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napToGrid/>
          <w:color w:val="000000"/>
          <w:sz w:val="44"/>
          <w:szCs w:val="44"/>
          <w:lang w:val="en-US" w:eastAsia="zh-CN"/>
        </w:rPr>
        <w:t>沁源县2022年度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napToGrid/>
          <w:color w:val="000000"/>
          <w:sz w:val="44"/>
          <w:szCs w:val="44"/>
        </w:rPr>
        <w:t>行政执法资格清理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napToGrid/>
          <w:color w:val="000000"/>
          <w:sz w:val="44"/>
          <w:szCs w:val="44"/>
          <w:lang w:val="en-US" w:eastAsia="zh-CN"/>
        </w:rPr>
        <w:t>人员名单</w:t>
      </w:r>
      <w:r>
        <w:rPr>
          <w:rFonts w:hint="eastAsia" w:ascii="仿宋" w:hAnsi="仿宋" w:eastAsia="仿宋" w:cs="仿宋"/>
          <w:snapToGrid/>
          <w:sz w:val="32"/>
          <w:szCs w:val="32"/>
        </w:rPr>
        <w:t xml:space="preserve">          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4"/>
        <w:gridCol w:w="3033"/>
        <w:gridCol w:w="1205"/>
        <w:gridCol w:w="17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13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napToGrid/>
                <w:color w:val="00000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000000"/>
                <w:sz w:val="32"/>
                <w:szCs w:val="32"/>
                <w:vertAlign w:val="baseline"/>
                <w:lang w:eastAsia="zh-CN"/>
              </w:rPr>
              <w:t>序</w:t>
            </w:r>
            <w:r>
              <w:rPr>
                <w:rFonts w:hint="eastAsia" w:ascii="仿宋" w:hAnsi="仿宋" w:eastAsia="仿宋" w:cs="仿宋"/>
                <w:b/>
                <w:bCs/>
                <w:snapToGrid/>
                <w:color w:val="000000"/>
                <w:sz w:val="32"/>
                <w:szCs w:val="32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snapToGrid/>
                <w:color w:val="000000"/>
                <w:sz w:val="32"/>
                <w:szCs w:val="32"/>
                <w:vertAlign w:val="baseline"/>
                <w:lang w:eastAsia="zh-CN"/>
              </w:rPr>
              <w:t>号</w:t>
            </w:r>
          </w:p>
        </w:tc>
        <w:tc>
          <w:tcPr>
            <w:tcW w:w="30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napToGrid/>
                <w:color w:val="00000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000000"/>
                <w:sz w:val="32"/>
                <w:szCs w:val="32"/>
                <w:vertAlign w:val="baseline"/>
                <w:lang w:eastAsia="zh-CN"/>
              </w:rPr>
              <w:t>单位名称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napToGrid/>
                <w:color w:val="00000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000000"/>
                <w:sz w:val="32"/>
                <w:szCs w:val="32"/>
                <w:vertAlign w:val="baseline"/>
                <w:lang w:eastAsia="zh-CN"/>
              </w:rPr>
              <w:t>姓</w:t>
            </w:r>
            <w:r>
              <w:rPr>
                <w:rFonts w:hint="eastAsia" w:ascii="仿宋" w:hAnsi="仿宋" w:eastAsia="仿宋" w:cs="仿宋"/>
                <w:b/>
                <w:bCs/>
                <w:snapToGrid/>
                <w:color w:val="000000"/>
                <w:sz w:val="32"/>
                <w:szCs w:val="32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snapToGrid/>
                <w:color w:val="000000"/>
                <w:sz w:val="32"/>
                <w:szCs w:val="32"/>
                <w:vertAlign w:val="baseline"/>
                <w:lang w:eastAsia="zh-CN"/>
              </w:rPr>
              <w:t>名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napToGrid/>
                <w:color w:val="00000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000000"/>
                <w:sz w:val="32"/>
                <w:szCs w:val="32"/>
                <w:vertAlign w:val="baseline"/>
                <w:lang w:eastAsia="zh-CN"/>
              </w:rPr>
              <w:t>执法证号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napToGrid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30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  <w:t>沁源县教育局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  <w:t>李  晓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  <w:t>04041204003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30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  <w:t>沁源县财政局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  <w:t>赵树青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  <w:t>04041212009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30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沁源县住房和城乡建设管理局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罗毓琴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04041216006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30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  <w:t>沁源县卫生健康和体育局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  <w:t>王  峰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  <w:t>04041222030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30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  <w:t>沁源县卫生健康和体育局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赵丽华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04041222037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30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沁源县人力资源和社会保障局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董鸿鹏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04041213001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  <w:t>7</w:t>
            </w:r>
          </w:p>
        </w:tc>
        <w:tc>
          <w:tcPr>
            <w:tcW w:w="30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沁源县人力资源和社会保障局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宋向东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04041213005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崔庆国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沁源县应急管理局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李小丽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04041224013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沁源县应急管理局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  斌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04041224006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沁源县应急管理局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刘晓东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04041224015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沁源县应急管理局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史晋军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04041224021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0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沁源县应急管理局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史文奎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04041224022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沁源县应急管理局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雷玉刚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04041224011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0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沁源县应急管理局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康庆红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04041224010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0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沁源县应急管理局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郭海龙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04041224004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0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沁源县应急管理局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任小华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04041224018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0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沁源县应急管理局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常俊波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04041224001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0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沁源县应急管理局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赵向前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04041224035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0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沁源县交通运输局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冯智刚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04041217002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0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沁源县司法局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李建明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04041211003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0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郭道镇人民政府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段  玮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  <w:t>23</w:t>
            </w:r>
          </w:p>
        </w:tc>
        <w:tc>
          <w:tcPr>
            <w:tcW w:w="30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王和镇人民政府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  铭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04041297651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  <w:t>24</w:t>
            </w:r>
          </w:p>
        </w:tc>
        <w:tc>
          <w:tcPr>
            <w:tcW w:w="30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景凤镇人民政府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  华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04041297804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napToGrid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/>
              </w:rPr>
              <w:t>25</w:t>
            </w:r>
          </w:p>
        </w:tc>
        <w:tc>
          <w:tcPr>
            <w:tcW w:w="30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景凤镇人民政府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  娟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04041297806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0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景凤镇人民政府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  星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04041297807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0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法中乡人民政府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解  静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0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法中乡人民政府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张晓丽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napToGrid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0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交口乡人民政府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霍金牛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napToGrid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0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赤石桥乡人民政府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杨毅孟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04041297246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0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赤石桥乡人民政府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雷佳妮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04041297247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0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napToGrid/>
                <w:color w:val="00000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赤石桥乡人民政府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秦亚运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0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沁河镇人民政府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燕鹏倩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04041297498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30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沁河镇人民政府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刘泽明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30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沁河镇人民政府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  骏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30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沁河镇人民政府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李建功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30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中峪乡人民政府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张东荣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04041200079</w:t>
            </w:r>
          </w:p>
        </w:tc>
      </w:tr>
    </w:tbl>
    <w:p>
      <w:pPr>
        <w:pStyle w:val="2"/>
        <w:ind w:left="0" w:leftChars="0" w:firstLine="0" w:firstLineChars="0"/>
        <w:rPr>
          <w:rFonts w:hint="eastAsia" w:ascii="黑体" w:hAnsi="黑体" w:eastAsia="黑体" w:cs="黑体"/>
          <w:b w:val="0"/>
          <w:bCs w:val="0"/>
          <w:snapToGrid/>
          <w:color w:val="000000"/>
          <w:sz w:val="32"/>
          <w:szCs w:val="32"/>
          <w:lang w:eastAsia="zh-CN"/>
        </w:rPr>
      </w:pPr>
    </w:p>
    <w:p>
      <w:pPr>
        <w:pStyle w:val="2"/>
        <w:ind w:left="0" w:leftChars="0" w:firstLine="0" w:firstLineChars="0"/>
        <w:rPr>
          <w:rFonts w:hint="eastAsia" w:ascii="黑体" w:hAnsi="黑体" w:eastAsia="黑体" w:cs="黑体"/>
          <w:b w:val="0"/>
          <w:bCs w:val="0"/>
          <w:snapToGrid/>
          <w:color w:val="000000"/>
          <w:sz w:val="32"/>
          <w:szCs w:val="32"/>
          <w:lang w:eastAsia="zh-CN"/>
        </w:rPr>
      </w:pPr>
    </w:p>
    <w:p>
      <w:pPr>
        <w:pStyle w:val="2"/>
        <w:ind w:left="0" w:leftChars="0" w:firstLine="0" w:firstLineChars="0"/>
        <w:rPr>
          <w:rFonts w:hint="eastAsia" w:ascii="黑体" w:hAnsi="黑体" w:eastAsia="黑体" w:cs="黑体"/>
          <w:b w:val="0"/>
          <w:bCs w:val="0"/>
          <w:snapToGrid/>
          <w:color w:val="000000"/>
          <w:sz w:val="32"/>
          <w:szCs w:val="32"/>
          <w:lang w:eastAsia="zh-CN"/>
        </w:rPr>
      </w:pPr>
    </w:p>
    <w:p>
      <w:pPr>
        <w:pStyle w:val="2"/>
        <w:ind w:left="0" w:leftChars="0" w:firstLine="0" w:firstLineChars="0"/>
        <w:rPr>
          <w:rFonts w:hint="eastAsia" w:ascii="黑体" w:hAnsi="黑体" w:eastAsia="黑体" w:cs="黑体"/>
          <w:b w:val="0"/>
          <w:bCs w:val="0"/>
          <w:snapToGrid/>
          <w:color w:val="000000"/>
          <w:sz w:val="32"/>
          <w:szCs w:val="32"/>
          <w:lang w:eastAsia="zh-CN"/>
        </w:rPr>
      </w:pPr>
    </w:p>
    <w:p>
      <w:pPr>
        <w:pStyle w:val="2"/>
        <w:ind w:left="0" w:leftChars="0" w:firstLine="0" w:firstLineChars="0"/>
        <w:rPr>
          <w:rFonts w:hint="eastAsia" w:ascii="黑体" w:hAnsi="黑体" w:eastAsia="黑体" w:cs="黑体"/>
          <w:b w:val="0"/>
          <w:bCs w:val="0"/>
          <w:snapToGrid/>
          <w:color w:val="00000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Lines="0" w:beforeAutospacing="0" w:after="0" w:afterLines="0" w:afterAutospacing="0" w:line="560" w:lineRule="exact"/>
        <w:ind w:left="0" w:leftChars="0" w:right="735" w:rightChars="35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napToGrid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/>
          <w:color w:val="00000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napToGrid/>
          <w:color w:val="000000"/>
          <w:sz w:val="32"/>
          <w:szCs w:val="32"/>
          <w:lang w:val="en-US" w:eastAsia="zh-CN"/>
        </w:rPr>
        <w:t>2</w:t>
      </w:r>
    </w:p>
    <w:p>
      <w:pPr>
        <w:pStyle w:val="2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Lines="0" w:beforeAutospacing="0" w:after="0" w:afterLines="0" w:afterAutospacing="0"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napToGrid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napToGrid/>
          <w:color w:val="000000"/>
          <w:sz w:val="44"/>
          <w:szCs w:val="44"/>
          <w:lang w:val="en-US" w:eastAsia="zh-CN"/>
        </w:rPr>
        <w:t>沁源县2022年度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napToGrid/>
          <w:color w:val="000000"/>
          <w:sz w:val="44"/>
          <w:szCs w:val="44"/>
        </w:rPr>
        <w:t>行政执法资格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napToGrid/>
          <w:color w:val="000000"/>
          <w:sz w:val="44"/>
          <w:szCs w:val="44"/>
          <w:lang w:eastAsia="zh-CN"/>
        </w:rPr>
        <w:t>确认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napToGrid/>
          <w:color w:val="000000"/>
          <w:sz w:val="44"/>
          <w:szCs w:val="44"/>
          <w:lang w:val="en-US" w:eastAsia="zh-CN"/>
        </w:rPr>
        <w:t>人员名单</w:t>
      </w:r>
    </w:p>
    <w:p>
      <w:pPr>
        <w:keepNext w:val="0"/>
        <w:keepLines w:val="0"/>
        <w:pageBreakBefore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Lines="0" w:beforeAutospacing="0" w:after="0" w:afterLines="0" w:afterAutospacing="0" w:line="56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 w:cs="仿宋"/>
          <w:snapToGrid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napToGrid/>
          <w:sz w:val="32"/>
          <w:szCs w:val="32"/>
        </w:rPr>
        <w:t xml:space="preserve">          </w:t>
      </w:r>
    </w:p>
    <w:tbl>
      <w:tblPr>
        <w:tblStyle w:val="7"/>
        <w:tblW w:w="69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3267"/>
        <w:gridCol w:w="1100"/>
        <w:gridCol w:w="16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napToGrid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000000"/>
                <w:sz w:val="24"/>
                <w:szCs w:val="24"/>
                <w:vertAlign w:val="baseline"/>
                <w:lang w:eastAsia="zh-CN"/>
              </w:rPr>
              <w:t>序号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napToGrid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000000"/>
                <w:sz w:val="24"/>
                <w:szCs w:val="24"/>
                <w:vertAlign w:val="baseline"/>
                <w:lang w:eastAsia="zh-CN"/>
              </w:rPr>
              <w:t>单位名称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napToGrid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000000"/>
                <w:sz w:val="24"/>
                <w:szCs w:val="24"/>
                <w:vertAlign w:val="baseline"/>
                <w:lang w:eastAsia="zh-CN"/>
              </w:rPr>
              <w:t>姓名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napToGrid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000000"/>
                <w:sz w:val="24"/>
                <w:szCs w:val="24"/>
                <w:vertAlign w:val="baseline"/>
                <w:lang w:eastAsia="zh-CN"/>
              </w:rPr>
              <w:t>执法证号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沁源县发展改革和科学技术局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胡庆杰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04041203002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沁源县发展改革和科学技术局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针卫华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04041203006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沁源县发展改革和科学技术局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崔  璞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04041203009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沁源县发展改革和科学技术局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高艳艳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04041203008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沁源县发展改革和科学技术局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曹  旭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04041203001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沁源县发展改革和科学技术局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梁  田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04041203007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沁源县教育局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程卫明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04041204001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沁源县教育局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  峰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04041204004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沁源县教育局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李红玉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04041204002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沁源县工业和信息化局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宋  勇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04041206009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沁源县工业和信息化局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史世彤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04041206008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沁源县工业和信息化局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郭建宏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04041206002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沁源县工业和信息化局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郝文庆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04041206004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沁源县工业和信息化局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李根柱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04041206005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沁源县工业和信息化局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郭康强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04041206003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沁源县民政局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卫文丽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04041210002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沁源县民政局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李世民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04041210001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沁源县民政局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张远富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04041210003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沁源县民政局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马琳蓉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沁源县司法局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刘鑫亮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04041211006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沁源县司法局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郑庆明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04041211013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沁源县司法局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王中正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04041211010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沁源县司法局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李小丽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04041211005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沁源县司法局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  雁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04041211002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沁源县司法局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王翀灵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04041211014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沁源县司法局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刘亚楠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04041211007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沁源县司法局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申爱慧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04041211008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沁源县司法局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郭晋晋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04041211001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沁源县司法局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史少婷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04041211009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沁源县司法局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赵理娜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04041211012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沁源县司法局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  波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04041211011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沁源县司法局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温春晖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04041211004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沁源县司法局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郝宁宁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04041211015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沁源县司法局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梁清河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04041211016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沁源县司法局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张天赟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04041211019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沁源县司法局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王小龙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04041211018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沁源县司法局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关煜琼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04041211017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沁源县财政局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  龙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04041212008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沁源县财政局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宋  丽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04041212004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沁源县财政局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刘天峰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04041212010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沁源县财政局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孙建刚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04041212006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沁源县财政局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宋胜利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04041212005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沁源县财政局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弓  丽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04041212001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沁源县财政局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李争艳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04041212003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沁源县人力资源和社会保障局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王东钢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04041213007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沁源县人力资源和社会保障局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  莉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04041213002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沁源县人力资源和社会保障局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王天文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04041213008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沁源县人力资源和社会保障局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王宝柱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04041213006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沁源县人力资源和社会保障局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梁建华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04041213003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沁源县人力资源和社会保障局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  萍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04041213010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沁源县人力资源和社会保障局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胡雅璐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04041213012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沁源县人力资源和社会保障局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张明堂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04041213013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沁源县人力资源和社会保障局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寻媛媛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04041213011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沁源县人力资源和社会保障局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刘星廷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04041213004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沁源县自然资源局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郭永强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04041214002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沁源县自然资源局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王拴明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04041214004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沁源县自然资源局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李胜和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04041214003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沁源县自然资源局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邓旭峰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04041214001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沁源县住房和城乡建设管理局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阴瑞芳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04041216011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沁源县住房和城乡建设管理局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武志军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04041216010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沁源县住房和城乡建设管理局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郭建福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04041216002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沁源县住房和城乡建设管理局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张新艳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04041216001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沁源县住房和城乡建设管理局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路朝旭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04041216005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沁源县交通运输局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张慧斌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04041217014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沁源县交通运输局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王春俊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04041217010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沁源县交通运输局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梅旭飞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04041217005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沁源县交通运输局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宋文昌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04041217008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沁源县交通运输局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张中华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04041217015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沁源县交通运输局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席红庆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04041217012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沁源县交通运输局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  菲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04041217004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沁源县交通运输局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任秀峰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04041217006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沁源县交通运输局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郭慧萍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04041217003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沁源县交通运输局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  芳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04041217011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沁源县交通运输局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宋丽芳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04041217007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沁源县交通运输局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崔巍巍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04041217001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沁源县交通运输局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  锋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04041217013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沁源县水利局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阴永明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04041218012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沁源县水利局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马金星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04041218010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沁源县水利局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付海鸥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04041218001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沁源县水利局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张瑞琴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04041218014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沁源县水利局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张桂森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04041218013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沁源县水利局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邓  静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04041218002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沁源县农业农村局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王银刚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04041219003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沁源县农业农村局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董红星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04041219002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沁源县农业农村局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曹少东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04041219001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沁源县农业农村局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吕春燕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04041219005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沁源县林业和草原局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  靖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04041253005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沁源县林业和草原局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李团庆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04041253002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沁源县林业和草原局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刘忠奎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04041253003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沁源县林业和草原局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赵红兵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04041253007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沁源县林业和草原局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武锐锋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04041253004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沁源县林业和草原局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  俊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04041253006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沁源县林业和草原局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郭建峰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04041253001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沁源县文化和旅游局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秦李璐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04041221001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沁源县文化和旅游局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  峰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04041221004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沁源县文化和旅游局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程  毅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04041221002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沁源县文化和旅游局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  慧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04041221008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沁源县文化和旅游局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  艳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04041221003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沁源县卫生健康和体育局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刘金虎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04041222012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沁源县卫生健康和体育局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郭保印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04041222006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沁源县卫生健康和体育局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卢永青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04041222016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沁源县卫生健康和体育局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马沁花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04041222019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沁源县卫生健康和体育局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王玉丽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04041222031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沁源县卫生健康和体育局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安立平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04041222002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沁源县卫生健康和体育局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  芳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04041222029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沁源县卫生健康和体育局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裴  政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沁源县卫生健康和体育局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唐  敏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04041222026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沁源县卫生健康和体育局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朱沁丽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04041222039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沁源县卫生健康和体育局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  丽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04041222020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沁源县卫生健康和体育局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吕  青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沁源县卫生健康和体育局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温月梅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04041222032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沁源县卫生健康和体育局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史美玲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04041222023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沁源县卫生健康和体育局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阴旭东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04041222036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沁源县卫生健康和体育局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  苗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04041222022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沁源县卫生健康和体育局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田雨阳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04041222028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沁源县卫生健康和体育局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药鹏艳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04041222035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沁源县卫生健康和体育局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  静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04041222013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沁源县卫生健康和体育局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郭玉龙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04041222009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沁源县卫生健康和体育局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史小燕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04041222024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沁源县卫生健康和体育局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刘雅楠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04041222015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沁源县卫生健康和体育局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李俊杰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04041222011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沁源县卫生健康和体育局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曹利强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04041222001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沁源县卫生健康和体育局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田慧芳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04041222027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沁源县卫生健康和体育局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韩红艳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04041222010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沁源县卫生健康和体育局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郭慧敏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04041222007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沁源县卫生健康和体育局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吕海龙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04041222017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沁源县卫生健康和体育局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宋定军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04041222025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沁源县卫生健康和体育局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崔国强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04041222004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沁源县卫生健康和体育局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郑栋天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04041222038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沁源县卫生健康和体育局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刘文秀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04041222014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沁源县退役军人事务局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高锐强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04041223002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沁源县退役军人事务局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畅旭梅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04041223001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沁源县应急管理局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王永存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04041224030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沁源县应急管理局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  潞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04041224027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沁源县应急管理局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  智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04041224008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沁源县应急管理局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郭兰军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04041224005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沁源县应急管理局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王朝鼎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04041224025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沁源县应急管理局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张耀峰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04041224034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沁源县应急管理局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  敏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04041224028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沁源县应急管理局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郝佳林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04041224009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沁源县应急管理局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王耀东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04041224029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沁源县应急管理局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韩亚飞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04041224007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沁源县应急管理局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  谦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04041224032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沁源县应急管理局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孙琦峥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04041224024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沁源县应急管理局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王宇栋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04041224031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沁源县应急管理局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  帅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04041224014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沁源县应急管理局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刘志帅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04041224017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沁源县应急管理局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史晓洋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04041224023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沁源县应急管理局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申佩奇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04041224020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沁源县审计局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张锦杰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04041226005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沁源县审计局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李红蕊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04041226004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沁源县审计局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邢沁东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04041226003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沁源县审计局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牛惠芳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04041226002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154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沁源县审计局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段志清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04041226001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孙海源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  静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范  超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程永强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崔俊琴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  婧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161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郭庆峰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郭有信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  鲲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胡文明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姬荣峰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吉俊兵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李静波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李小兵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栗志荣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刘鸿雁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刘丽琴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172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刘沁虹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任雅璐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申利东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史晓锐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176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宋建岗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  迎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王勇川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魏金印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闫东平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181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  燕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张宏伟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张天明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184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赵小红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郑金山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南庆丽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蔡国华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杜海燕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189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郭东梅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  栋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郭海伦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郭李萌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193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  荣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康少伟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史云彪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  斌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温翠玲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  楠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沁源县市场监督管理局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郑向兵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沁源县统计局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王沁斌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04041233004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沁源县统计局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梁东升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04041233003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沁源县统计局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李海英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04041233002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203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沁源县统计局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杜  娟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04041233001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204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沁源县医疗保障局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  琳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04041235001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205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沁源县医疗保障局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  宙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04041235004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206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沁源县医疗保障局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张溢娜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04041235002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207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沁源县医疗保障局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  如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04041235003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208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沁源县行政审批服务管理局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李士功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04041298004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209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沁源县行政审批服务管理局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  鸿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04041298013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沁源县行政审批服务管理局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刘宏庆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04041298005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211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沁源县行政审批服务管理局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李恒芳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04041298012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212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沁源县行政审批服务管理局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史晓鹏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04041298006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213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沁源县行政审批服务管理局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康志兵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04041298003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214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沁源县行政审批服务管理局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李利军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04041298007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215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沁源县行政审批服务管理局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谭宏丽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04041298011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216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沁源县行政审批服务管理局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韩晓燕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04041298002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217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沁源县行政审批服务管理局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邓万生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04041298001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沁源县行政审批服务管理局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  磊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04041298008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219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沁源县行政审批服务管理局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柴国荣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04041298009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沁源县行政审批服务管理局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  林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04041298010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221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沁源县信访局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  辉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04041247001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222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沁源县信访局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药锐红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04041247002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223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沁源县能源局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刘炎红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04041249006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沁源县能源局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郭晋奇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04041249005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225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沁源县能源局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张建刚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04041249004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226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沁源县能源局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  军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04041249002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227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沁源县能源局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杨生典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04041249003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228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沁源县新闻出版局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栗沁波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04041237003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229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沁源县新闻出版局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姚芳青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04041237001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沁源县新闻出版局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郭艳清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04041237002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231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沁源县民族宗教事务局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胡晨光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04041238005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232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沁源县民族宗教事务局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  成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04041238004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233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沁源县民族宗教事务局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郭小红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04041238002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234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沁源县民族宗教事务局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雷应虎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04041238001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235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沁源县民族宗教事务局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  婷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04041238003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236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沁源经开区管委会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贾旭宏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04041299897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237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沁源经开区管委会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  鸣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04041299898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238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沁源经开区管委会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陈国明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04041299896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239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沁源经开区管委会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张习习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04041299899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沁河镇人民政府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  华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241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沁河镇人民政府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魏锐丽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242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沁河镇人民政府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李红丹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243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沁河镇人民政府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范霖治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04041297497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沁河镇人民政府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  瑞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04041297499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245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沁河镇人民政府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牛  力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04041297496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246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沁河镇人民政府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  骏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247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沁河镇人民政府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孙广玉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248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沁河镇人民政府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刘泽明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249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沁河镇人民政府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何  青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沁河镇人民政府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樊慧媛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251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沁河镇人民政府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  铮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252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沁河镇人民政府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周方兴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253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沁河镇人民政府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刘远征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254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沁河镇人民政府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燕鹏倩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04041297498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255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郭道镇人民政府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燕旭飞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256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郭道镇人民政府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庞俊伟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257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郭道镇人民政府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宿  瑞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04041297399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258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郭道镇人民政府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郝红燕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04041297396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259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郭道镇人民政府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杨小红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郭道镇人民政府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李晏宁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261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郭道镇人民政府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王亚鹏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262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郭道镇人民政府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刘泽晖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04041297398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263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郭道镇人民政府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  倩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04041297397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264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王和镇人民政府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郑之川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04041297653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265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王和镇人民政府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  恒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04041297646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266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王和镇人民政府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段晋军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04041297652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267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王和镇人民政府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石志坚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04041297654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268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王和镇人民政府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  睿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04041297647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269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王和镇人民政府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郝厚渊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04041297650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王和镇人民政府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孙小兵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04041297648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271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王和镇人民政府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卫艳丽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04041297649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272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灵空山镇人民政府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郑云亮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273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灵空山镇人民政府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牛  浩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274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灵空山镇人民政府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田  川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04041297698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275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灵空山镇人民政府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张艺超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04041297696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276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灵空山镇人民政府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牛  犇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04041297697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277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王陶镇人民政府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  帅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04041297354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278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王陶镇人民政府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郝  琳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04041297346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279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王陶镇人民政府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  强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04041297352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王陶镇人民政府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任光远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04041297347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281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王陶镇人民政府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史远良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282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王陶镇人民政府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孟钰茹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04041297351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283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王陶镇人民政府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  垚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04041297349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284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王陶镇人民政府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宋亚杰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04041297348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285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王陶镇人民政府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  刚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04041297355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286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王陶镇人民政府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郝  栩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04041297353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287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景凤镇人民政府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  鹏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04041297796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288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景凤镇人民政府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  政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04041297799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289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景凤镇人民政府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郭雪峰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04041297797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景凤镇人民政府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阴锋锐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04041297798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291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景凤镇人民政府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  野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04041297801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292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景凤镇人民政府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温英杰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04041297803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293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景凤镇人民政府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王昱栋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04041297802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294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景凤镇人民政府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  超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04041297808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295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景凤镇人民政府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董子康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296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景凤镇人民政府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苗傲寒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297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法中乡人民政府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  飞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298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法中乡人民政府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李国民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04041297447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299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法中乡人民政府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郭谦煜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04041297448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法中乡人民政府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  飞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04041297446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301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法中乡人民政府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  斌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302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法中乡人民政府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李粉花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303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法中乡人民政府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孙海霞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304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中峪乡人民政府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范  莹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305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中峪乡人民政府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王一强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04041297846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306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中峪乡人民政府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程  贝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04041297848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307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中峪乡人民政府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张文同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04041297847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308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中峪乡人民政府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黄志宏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309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交口乡人民政府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  杰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04041297546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交口乡人民政府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郝晓军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311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赤石桥乡人民政府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裴天陆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312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赤石桥乡人民政府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  超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04041297248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313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赤石桥乡人民政府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雷俊文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314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聪子峪乡人民政府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梁  虹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04041297298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315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聪子峪乡人民政府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  玮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04041297299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316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聪子峪乡人民政府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孙国林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317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聪子峪乡人民政府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郝云森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318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聪子峪乡人民政府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邓  璐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04041297297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319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聪子峪乡人民政府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王咏梅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04041297296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聪子峪乡人民政府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孔江鹏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321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韩洪乡人民政府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杜  嘉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04041200001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322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韩洪乡人民政府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师旭波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323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韩洪乡人民政府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王海文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04041297095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324</w:t>
            </w:r>
          </w:p>
        </w:tc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韩洪乡人民政府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姚粉珍</w:t>
            </w:r>
          </w:p>
        </w:tc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04041200003</w:t>
            </w:r>
          </w:p>
        </w:tc>
      </w:tr>
    </w:tbl>
    <w:p/>
    <w:p/>
    <w:p/>
    <w:sectPr>
      <w:pgSz w:w="11906" w:h="16838"/>
      <w:pgMar w:top="2098" w:right="1247" w:bottom="1814" w:left="1587" w:header="851" w:footer="992" w:gutter="0"/>
      <w:pgNumType w:fmt="decimal"/>
      <w:cols w:space="72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1MWRhMGJmMzY4NTgzODU1ZjJjOWQyMmMxM2E1MDUifQ=="/>
  </w:docVars>
  <w:rsids>
    <w:rsidRoot w:val="00000000"/>
    <w:rsid w:val="012A4E2C"/>
    <w:rsid w:val="086031DB"/>
    <w:rsid w:val="0FC4644C"/>
    <w:rsid w:val="123028FF"/>
    <w:rsid w:val="14FE7D0A"/>
    <w:rsid w:val="1BD87507"/>
    <w:rsid w:val="20DD55C0"/>
    <w:rsid w:val="2964062C"/>
    <w:rsid w:val="29E51041"/>
    <w:rsid w:val="2AA84549"/>
    <w:rsid w:val="320C360F"/>
    <w:rsid w:val="348576A9"/>
    <w:rsid w:val="368C11C2"/>
    <w:rsid w:val="39763A64"/>
    <w:rsid w:val="3B3140E6"/>
    <w:rsid w:val="414867C0"/>
    <w:rsid w:val="42B91A0B"/>
    <w:rsid w:val="473F4180"/>
    <w:rsid w:val="49466F25"/>
    <w:rsid w:val="50715259"/>
    <w:rsid w:val="555962BC"/>
    <w:rsid w:val="5C1A4142"/>
    <w:rsid w:val="5C4557EC"/>
    <w:rsid w:val="5D4E185F"/>
    <w:rsid w:val="5DBA2CF6"/>
    <w:rsid w:val="615269E1"/>
    <w:rsid w:val="638E1826"/>
    <w:rsid w:val="684804E0"/>
    <w:rsid w:val="6C30791F"/>
    <w:rsid w:val="6D464F20"/>
    <w:rsid w:val="6EDE7B06"/>
    <w:rsid w:val="717958C4"/>
    <w:rsid w:val="74396B01"/>
    <w:rsid w:val="79F04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widowControl w:val="0"/>
      <w:adjustRightInd/>
      <w:snapToGrid/>
      <w:spacing w:after="0"/>
      <w:ind w:firstLine="420" w:firstLineChars="200"/>
      <w:jc w:val="both"/>
    </w:pPr>
    <w:rPr>
      <w:rFonts w:ascii="Calibri" w:hAnsi="Calibri" w:eastAsia="宋体"/>
      <w:kern w:val="2"/>
      <w:sz w:val="21"/>
      <w:szCs w:val="24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 2"/>
    <w:basedOn w:val="3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23</Pages>
  <Words>5241</Words>
  <Characters>9450</Characters>
  <Lines>0</Lines>
  <Paragraphs>0</Paragraphs>
  <TotalTime>5</TotalTime>
  <ScaleCrop>false</ScaleCrop>
  <LinksUpToDate>false</LinksUpToDate>
  <CharactersWithSpaces>9674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2022-09-06T08:58:00Z</dcterms:created>
  <dc:creator>acer</dc:creator>
  <cp:lastModifiedBy>JQ</cp:lastModifiedBy>
  <dcterms:modified xsi:type="dcterms:W3CDTF">2022-09-07T09:42:18Z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A24671FA5ED34D1687633C39C4800FF4</vt:lpwstr>
  </property>
</Properties>
</file>