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宋体"/>
          <w:b/>
          <w:bCs/>
          <w:sz w:val="44"/>
          <w:szCs w:val="44"/>
          <w:lang w:eastAsia="zh-CN"/>
        </w:rPr>
      </w:pPr>
      <w:r>
        <w:rPr>
          <w:rFonts w:hint="eastAsia" w:ascii="宋体" w:hAnsi="宋体" w:cs="宋体"/>
          <w:b/>
          <w:bCs/>
          <w:sz w:val="44"/>
          <w:szCs w:val="44"/>
        </w:rPr>
        <w:t>沁源县</w:t>
      </w:r>
      <w:r>
        <w:rPr>
          <w:rFonts w:hint="eastAsia" w:ascii="宋体" w:hAnsi="宋体" w:cs="宋体"/>
          <w:b/>
          <w:bCs/>
          <w:sz w:val="44"/>
          <w:szCs w:val="44"/>
          <w:lang w:eastAsia="zh-CN"/>
        </w:rPr>
        <w:t>农业农村局</w:t>
      </w:r>
    </w:p>
    <w:p>
      <w:pPr>
        <w:jc w:val="center"/>
        <w:rPr>
          <w:rFonts w:hint="eastAsia" w:ascii="仿宋_GB2312" w:eastAsia="仿宋_GB2312"/>
          <w:b/>
          <w:bCs/>
          <w:color w:val="000000"/>
          <w:sz w:val="32"/>
          <w:szCs w:val="32"/>
        </w:rPr>
      </w:pPr>
      <w:r>
        <w:rPr>
          <w:rFonts w:hint="eastAsia" w:ascii="仿宋_GB2312" w:eastAsia="仿宋_GB2312"/>
          <w:b/>
          <w:bCs/>
          <w:color w:val="000000"/>
          <w:sz w:val="32"/>
          <w:szCs w:val="32"/>
        </w:rPr>
        <w:t>行政许可事项审批流程：附下图</w:t>
      </w:r>
    </w:p>
    <w:p>
      <w:pPr>
        <w:jc w:val="center"/>
        <w:rPr>
          <w:rFonts w:hint="eastAsia" w:ascii="仿宋_GB2312" w:eastAsia="仿宋_GB2312"/>
          <w:b/>
          <w:bCs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b w:val="0"/>
          <w:bCs w:val="0"/>
          <w:color w:val="000000"/>
          <w:sz w:val="30"/>
          <w:szCs w:val="30"/>
          <w:lang w:eastAsia="zh-CN"/>
        </w:rPr>
        <w:t>（</w:t>
      </w:r>
      <w:bookmarkStart w:id="0" w:name="_GoBack"/>
      <w:r>
        <w:rPr>
          <w:rFonts w:hint="eastAsia" w:ascii="仿宋_GB2312" w:eastAsia="仿宋_GB2312"/>
          <w:b w:val="0"/>
          <w:bCs w:val="0"/>
          <w:color w:val="000000"/>
          <w:sz w:val="30"/>
          <w:szCs w:val="30"/>
          <w:lang w:eastAsia="zh-CN"/>
        </w:rPr>
        <w:t>采集、出售、收购国家二级保护野生植物（农业类）审批</w:t>
      </w:r>
      <w:bookmarkEnd w:id="0"/>
      <w:r>
        <w:rPr>
          <w:rFonts w:hint="eastAsia" w:ascii="仿宋_GB2312" w:eastAsia="仿宋_GB2312"/>
          <w:b w:val="0"/>
          <w:bCs w:val="0"/>
          <w:color w:val="000000"/>
          <w:sz w:val="30"/>
          <w:szCs w:val="30"/>
          <w:lang w:eastAsia="zh-CN"/>
        </w:rPr>
        <w:t>）</w:t>
      </w:r>
    </w:p>
    <w:p>
      <w:pPr>
        <w:jc w:val="center"/>
        <w:rPr>
          <w:rFonts w:hint="eastAsia" w:ascii="仿宋_GB2312" w:eastAsia="仿宋_GB2312"/>
          <w:b/>
          <w:bCs/>
          <w:color w:val="000000"/>
          <w:sz w:val="32"/>
          <w:szCs w:val="32"/>
          <w:lang w:eastAsia="zh-CN"/>
        </w:rPr>
      </w:pPr>
      <w:r>
        <w:drawing>
          <wp:inline distT="0" distB="0" distL="114300" distR="114300">
            <wp:extent cx="5676900" cy="6077585"/>
            <wp:effectExtent l="0" t="0" r="0" b="0"/>
            <wp:docPr id="8" name="图片 5" descr="C:\Users\Administrator\Desktop\采集、出售、收购国家二级保护野生植物（农业类）流程图 (1).png采集、出售、收购国家二级保护野生植物（农业类）流程图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5" descr="C:\Users\Administrator\Desktop\采集、出售、收购国家二级保护野生植物（农业类）流程图 (1).png采集、出售、收购国家二级保护野生植物（农业类）流程图 (1)"/>
                    <pic:cNvPicPr>
                      <a:picLocks noChangeAspect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76900" cy="6077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560" w:firstLineChars="1900"/>
        <w:rPr>
          <w:rFonts w:hint="eastAsia" w:ascii="仿宋_GB2312" w:hAnsi="宋体" w:eastAsia="仿宋_GB2312" w:cs="宋体"/>
          <w:sz w:val="24"/>
          <w:szCs w:val="24"/>
          <w:lang w:eastAsia="zh-CN"/>
        </w:rPr>
      </w:pPr>
      <w:r>
        <w:rPr>
          <w:rFonts w:hint="eastAsia" w:ascii="仿宋_GB2312" w:hAnsi="宋体" w:eastAsia="仿宋_GB2312" w:cs="宋体"/>
          <w:sz w:val="24"/>
          <w:szCs w:val="24"/>
        </w:rPr>
        <w:t>主办机构：沁源县</w:t>
      </w:r>
      <w:r>
        <w:rPr>
          <w:rFonts w:hint="eastAsia" w:ascii="仿宋_GB2312" w:hAnsi="宋体" w:eastAsia="仿宋_GB2312" w:cs="宋体"/>
          <w:sz w:val="24"/>
          <w:szCs w:val="24"/>
          <w:lang w:eastAsia="zh-CN"/>
        </w:rPr>
        <w:t>农业农村局</w:t>
      </w:r>
    </w:p>
    <w:p>
      <w:pPr>
        <w:ind w:firstLine="5040" w:firstLineChars="2100"/>
        <w:rPr>
          <w:rFonts w:hint="eastAsia" w:ascii="仿宋_GB2312" w:hAnsi="宋体" w:eastAsia="仿宋_GB2312" w:cs="宋体"/>
          <w:sz w:val="24"/>
          <w:szCs w:val="24"/>
          <w:lang w:eastAsia="zh-CN"/>
        </w:rPr>
      </w:pPr>
      <w:r>
        <w:rPr>
          <w:rFonts w:hint="eastAsia" w:ascii="仿宋_GB2312" w:hAnsi="宋体" w:eastAsia="仿宋_GB2312" w:cs="宋体"/>
          <w:sz w:val="24"/>
          <w:szCs w:val="24"/>
        </w:rPr>
        <w:t>监督电话：7838540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53458F"/>
    <w:rsid w:val="1253458F"/>
    <w:rsid w:val="17B57CEE"/>
    <w:rsid w:val="33F44FD0"/>
    <w:rsid w:val="3930284A"/>
    <w:rsid w:val="42471F3E"/>
    <w:rsid w:val="4FA67EF0"/>
    <w:rsid w:val="64FD2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semiHidden/>
    <w:unhideWhenUsed/>
    <w:qFormat/>
    <w:uiPriority w:val="0"/>
    <w:rPr>
      <w:rFonts w:ascii="Arial" w:hAnsi="Arial" w:eastAsia="黑体"/>
      <w:sz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2019-09-21T15:39:00Z</dcterms:created>
  <dc:creator>当爱已成往事</dc:creator>
  <cp:lastModifiedBy>当爱已成往事</cp:lastModifiedBy>
  <dcterms:modified xsi:type="dcterms:W3CDTF">2019-09-21T16:07:07Z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