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numPr>
          <w:ilvl w:val="0"/>
          <w:numId w:val="0"/>
        </w:numPr>
        <w:spacing w:line="68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其他权力</w:t>
      </w:r>
      <w:bookmarkStart w:id="0" w:name="_GoBack"/>
      <w:bookmarkEnd w:id="0"/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事项审批流程：附下图</w:t>
      </w:r>
    </w:p>
    <w:p>
      <w:p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5271770" cy="6721475"/>
            <wp:effectExtent l="0" t="0" r="50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2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</w:rPr>
      </w:pP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</w:rPr>
      </w:pP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11026"/>
    <w:rsid w:val="380908FE"/>
    <w:rsid w:val="5A7B0E96"/>
    <w:rsid w:val="6C81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2019-09-21T15:21:00Z</dcterms:created>
  <dc:creator>当爱已成往事</dc:creator>
  <cp:lastModifiedBy>当爱已成往事</cp:lastModifiedBy>
  <dcterms:modified xsi:type="dcterms:W3CDTF">2019-09-22T01:40:35Z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