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text" w:horzAnchor="page" w:tblpX="886" w:tblpY="243"/>
        <w:tblOverlap w:val="never"/>
        <w:tblW w:w="15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720"/>
        <w:gridCol w:w="699"/>
        <w:gridCol w:w="690"/>
        <w:gridCol w:w="750"/>
        <w:gridCol w:w="2235"/>
        <w:gridCol w:w="97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52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2023.12.5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对一般建设项目环境影响评价文件拟作出审批意见的公示明细表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环境影响评价机构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建设项目概况</w:t>
            </w:r>
          </w:p>
        </w:tc>
        <w:tc>
          <w:tcPr>
            <w:tcW w:w="9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主要环境影响及预防或者减轻不良环境影响的对策和措施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新建沁源县太岳中学建设项目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沁源县教育局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长治市沁源县任之恭小学东南侧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山西焜蓝环保科技有限公司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本项目新建一所12 轨寄宿制初中学校，校区占地67285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，总建筑面积约34432.36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，其中地上建筑面积34325.3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，地下建筑面积107.06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。项目建筑基底面积11884.06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，建筑密度17.66%，绿化率35.02%，容积率0.51。建设内容主要包括教学及辅助用房、办公及生活服务用房、学生公寓、食堂、厕所、体育运动场、绿化及公共辅助配套工程。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本项目容纳学生人数为1800人（每班50人计），教职工人数为180人，共1980人。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沁源县发展改革和科学技术局以沁发改科技审字[2023]72号对本项目可行性研究报告进行了批复，项目编码为2207-140431-89-01-138526。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（一）废气防治措施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本项目运营期废气主要来自实验室废气、食堂油烟。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1）实验室废气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本项目实验过程中会使用少量有机溶剂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、无机试剂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，会产生少量挥发性有机化合物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无机化合物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。实验室各类有机试剂、无机试剂均在试验台上操作，操作台上方设一个半密闭集气罩，实验废气经集气罩收集后由管道导入楼顶1套活性炭吸附装置处理，处理后经1根2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m高排气筒达标排放。非甲烷总烃、硫酸雾、氯化氢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排放浓度满足《大气污染物综合排放标准》（GB16297-1996）二级标准限值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要求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（2）食堂油烟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本项目食堂拟设置6个灶头，灶头上方设集气罩，统一经管道将油烟引入油烟净化器进行处理后，满足《饮食业油烟排放标准（试行）》（GB18483-2001）标准后达标排放。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（二）废水污染防治措施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校区运营期废水主要来自实验室废水、生活污水。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zh-CN"/>
              </w:rPr>
              <w:t>实验室废水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实验室产生的废水主要是过期药品、破损试剂、实验残液、清洗仪器时高浓度废水等。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项目设一座10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m³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酸碱中和池，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教学实验废水经过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酸碱中和预处理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后与生活污水一起排入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化粪池，经沁园路污水管网，最终进入县城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污水处理厂处理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zh-CN"/>
              </w:rPr>
              <w:t>生活污水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zh-CN"/>
              </w:rPr>
              <w:t>食堂废水经1座30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zh-CN"/>
              </w:rPr>
              <w:t>m³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zh-CN"/>
              </w:rPr>
              <w:t>隔油预处理后会同生活污水排至化粪池，经沁园路市政污水管网排至沁源县县城污水处理厂处置。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（三）噪声污染防治措施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项目噪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声源主要为空气能热源泵、水泵、排烟系统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设备噪声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，噪声源强在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80-9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5dB（A）之间。降噪措施主要为：选用低噪声设备，基础减振，建筑物隔声等。正常工况下厂界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四周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满足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《工业企业厂界环境噪声排放标准》（GB 12348-2008）中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类标准限值要求。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敏感点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定兴佳园小区东侧噪声预测值满足《声环境质量标准》（GB3096-2008）中的1类标准。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同时，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在校区四周交通道路上设置减速带，设置减速慢行、禁止鸣笛、限速30km/h等标志牌，校区周边种植防护带，采取以上措施后本项目对外环境产生的影响较小。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（四）固体废物污染防治措施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本项目固废主要分为一般固废、危险废物、职工生活垃圾。一般固废包括实验室破碎玻璃、废包装纸袋。危险废物包括实验废液、过期试剂、沾染化学品废弃器具、废药瓶、废弃活性炭、沉淀废渣、医疗废物。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实验室破碎玻璃、废包装纸袋分类收集后，可回收部分交资源回收单位回收处理，不能回收部分交环卫部门清运处理。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学校设置1座10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的危险废物暂存库，按照《危险废物贮存污染控制标准》（GB18597-2023）的要求贮存和管理，交有危废处理资质单位统一进行处理。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生活垃圾经封闭式垃圾箱收集、分类后，送至指定生活垃圾处置站统一处理；食堂的餐余垃圾应交由专门的单位（个人）集中清运、处理。隔油浮渣定期收集后委托专业单位定期清运处理。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（五）地下水、土壤防治措施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项目采用分区防渗措施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分区防渗措施见表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2。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表2    防渗分区及防渗措施表</w:t>
            </w:r>
          </w:p>
          <w:tbl>
            <w:tblPr>
              <w:tblStyle w:val="14"/>
              <w:tblW w:w="4900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08"/>
              <w:gridCol w:w="2240"/>
              <w:gridCol w:w="1790"/>
              <w:gridCol w:w="1535"/>
              <w:gridCol w:w="29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6" w:hRule="atLeast"/>
                <w:tblHeader/>
                <w:jc w:val="center"/>
              </w:trPr>
              <w:tc>
                <w:tcPr>
                  <w:tcW w:w="704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95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155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防渗区域</w:t>
                  </w:r>
                </w:p>
              </w:tc>
              <w:tc>
                <w:tcPr>
                  <w:tcW w:w="133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258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防渗技术要求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tblHeader/>
                <w:jc w:val="center"/>
              </w:trPr>
              <w:tc>
                <w:tcPr>
                  <w:tcW w:w="704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95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危废暂存间</w:t>
                  </w:r>
                </w:p>
              </w:tc>
              <w:tc>
                <w:tcPr>
                  <w:tcW w:w="155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区域地面及侧壁墙体</w:t>
                  </w:r>
                </w:p>
              </w:tc>
              <w:tc>
                <w:tcPr>
                  <w:tcW w:w="133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重点防渗区</w:t>
                  </w:r>
                </w:p>
              </w:tc>
              <w:tc>
                <w:tcPr>
                  <w:tcW w:w="258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等效黏土防渗层Mb≥6.0cm/s；K≤1×10-10cm/s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6" w:hRule="atLeast"/>
                <w:tblHeader/>
                <w:jc w:val="center"/>
              </w:trPr>
              <w:tc>
                <w:tcPr>
                  <w:tcW w:w="704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95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校内其他建筑物</w:t>
                  </w:r>
                </w:p>
              </w:tc>
              <w:tc>
                <w:tcPr>
                  <w:tcW w:w="155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地面</w:t>
                  </w:r>
                </w:p>
              </w:tc>
              <w:tc>
                <w:tcPr>
                  <w:tcW w:w="133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一般防渗区</w:t>
                  </w:r>
                </w:p>
              </w:tc>
              <w:tc>
                <w:tcPr>
                  <w:tcW w:w="258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等效黏土防渗层Mb≥1.5cm/s；K≤1×10-7cm/s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环境风险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防治措施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①化学药品室风险防范措施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周边建议设置导流渠和收集沟，地面防腐防渗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项目方应建立检查维护制度，定期检查维护导流渠等设施；建立档案制度，应将入场的危化品种类和数量以及相应资料详细记录在案，长期保存。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②危废暂存库风险防范措施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危险废物的转移应遵从《危险废物转移联单管理办法》及其他有关规定；贮存场周边建议设置导流渠和收集沟，地面防腐防渗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建立检查维护制度，定期检查维护导流渠等设施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建立档案制度，应将入场的危废种类和数量以及相应资料详细记录在案，长期保存。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52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0"/>
                <w:lang w:val="en-US" w:eastAsia="zh-CN" w:bidi="ar"/>
              </w:rPr>
            </w:pPr>
            <w:r>
              <w:rPr>
                <w:rStyle w:val="20"/>
                <w:lang w:val="en-US" w:eastAsia="zh-CN" w:bidi="ar"/>
              </w:rPr>
              <w:t>备注：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Ansi="宋体"/>
                <w:lang w:val="en-US" w:eastAsia="zh-CN" w:bidi="ar"/>
              </w:rPr>
              <w:t xml:space="preserve">    1、公示时间：2023年</w:t>
            </w:r>
            <w:r>
              <w:rPr>
                <w:rStyle w:val="21"/>
                <w:rFonts w:hint="eastAsia" w:hAnsi="宋体"/>
                <w:lang w:val="en-US" w:eastAsia="zh-CN" w:bidi="ar"/>
              </w:rPr>
              <w:t>12</w:t>
            </w:r>
            <w:r>
              <w:rPr>
                <w:rStyle w:val="21"/>
                <w:rFonts w:hAnsi="宋体"/>
                <w:lang w:val="en-US" w:eastAsia="zh-CN" w:bidi="ar"/>
              </w:rPr>
              <w:t>月</w:t>
            </w:r>
            <w:r>
              <w:rPr>
                <w:rStyle w:val="21"/>
                <w:rFonts w:hint="eastAsia" w:hAnsi="宋体"/>
                <w:lang w:val="en-US" w:eastAsia="zh-CN" w:bidi="ar"/>
              </w:rPr>
              <w:t>5</w:t>
            </w:r>
            <w:r>
              <w:rPr>
                <w:rStyle w:val="21"/>
                <w:rFonts w:hAnsi="宋体"/>
                <w:lang w:val="en-US" w:eastAsia="zh-CN" w:bidi="ar"/>
              </w:rPr>
              <w:t>日－2023年</w:t>
            </w:r>
            <w:r>
              <w:rPr>
                <w:rStyle w:val="21"/>
                <w:rFonts w:hint="eastAsia" w:hAnsi="宋体"/>
                <w:lang w:val="en-US" w:eastAsia="zh-CN" w:bidi="ar"/>
              </w:rPr>
              <w:t>12</w:t>
            </w:r>
            <w:r>
              <w:rPr>
                <w:rStyle w:val="21"/>
                <w:rFonts w:hAnsi="宋体"/>
                <w:lang w:val="en-US" w:eastAsia="zh-CN" w:bidi="ar"/>
              </w:rPr>
              <w:t>月</w:t>
            </w:r>
            <w:r>
              <w:rPr>
                <w:rStyle w:val="21"/>
                <w:rFonts w:hint="eastAsia" w:hAnsi="宋体"/>
                <w:lang w:val="en-US" w:eastAsia="zh-CN" w:bidi="ar"/>
              </w:rPr>
              <w:t>11</w:t>
            </w:r>
            <w:r>
              <w:rPr>
                <w:rStyle w:val="21"/>
                <w:rFonts w:hAnsi="宋体"/>
                <w:lang w:val="en-US" w:eastAsia="zh-CN" w:bidi="ar"/>
              </w:rPr>
              <w:t>日（5个工作日）    联系电话：0355-7832296      邮箱</w:t>
            </w:r>
            <w:r>
              <w:rPr>
                <w:rStyle w:val="20"/>
                <w:lang w:val="en-US" w:eastAsia="zh-CN" w:bidi="ar"/>
              </w:rPr>
              <w:t>：</w:t>
            </w:r>
            <w:r>
              <w:rPr>
                <w:rStyle w:val="20"/>
                <w:rFonts w:hint="eastAsia" w:ascii="仿宋_GB2312" w:hAnsi="仿宋_GB2312" w:eastAsia="仿宋_GB2312" w:cs="仿宋_GB2312"/>
                <w:lang w:val="en-US" w:eastAsia="zh-CN" w:bidi="ar"/>
              </w:rPr>
              <w:t>tzxmg001@163.com</w:t>
            </w:r>
          </w:p>
        </w:tc>
      </w:tr>
    </w:tbl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8"/>
          <w:sz w:val="25"/>
          <w:szCs w:val="25"/>
          <w:shd w:val="clear" w:fill="FFFFFF"/>
          <w:lang w:val="en-US" w:eastAsia="zh-CN"/>
        </w:rPr>
      </w:pPr>
    </w:p>
    <w:sectPr>
      <w:pgSz w:w="16838" w:h="11906" w:orient="landscape"/>
      <w:pgMar w:top="1463" w:right="1440" w:bottom="146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1OTBlNTM5NWY2MWFhZWVkOGFlM2M2NWVjMzgzMmIifQ=="/>
  </w:docVars>
  <w:rsids>
    <w:rsidRoot w:val="00000000"/>
    <w:rsid w:val="0069744B"/>
    <w:rsid w:val="00C12DE3"/>
    <w:rsid w:val="01F82876"/>
    <w:rsid w:val="037B4030"/>
    <w:rsid w:val="03AF1261"/>
    <w:rsid w:val="03D177E1"/>
    <w:rsid w:val="03D8291E"/>
    <w:rsid w:val="04BC5D9C"/>
    <w:rsid w:val="04BF588C"/>
    <w:rsid w:val="06052AB0"/>
    <w:rsid w:val="066C4CFC"/>
    <w:rsid w:val="06E943A2"/>
    <w:rsid w:val="06EE06AA"/>
    <w:rsid w:val="06FD2848"/>
    <w:rsid w:val="07C16796"/>
    <w:rsid w:val="09E900E2"/>
    <w:rsid w:val="0AFB3396"/>
    <w:rsid w:val="0B1D155E"/>
    <w:rsid w:val="0B516B78"/>
    <w:rsid w:val="0B925AA8"/>
    <w:rsid w:val="0BEF4CA9"/>
    <w:rsid w:val="0C0D667E"/>
    <w:rsid w:val="0C320497"/>
    <w:rsid w:val="0CE74E64"/>
    <w:rsid w:val="0D0F4ED6"/>
    <w:rsid w:val="0D244E26"/>
    <w:rsid w:val="0D550432"/>
    <w:rsid w:val="0F590DAF"/>
    <w:rsid w:val="0F9A4F2B"/>
    <w:rsid w:val="0FCD6555"/>
    <w:rsid w:val="11A478EE"/>
    <w:rsid w:val="124F64A1"/>
    <w:rsid w:val="12A50337"/>
    <w:rsid w:val="12AA1929"/>
    <w:rsid w:val="12E017EF"/>
    <w:rsid w:val="156E30E2"/>
    <w:rsid w:val="15770EE6"/>
    <w:rsid w:val="16491AB9"/>
    <w:rsid w:val="17192E7A"/>
    <w:rsid w:val="178C784F"/>
    <w:rsid w:val="196C0855"/>
    <w:rsid w:val="19AD1CFF"/>
    <w:rsid w:val="1B83540D"/>
    <w:rsid w:val="1D242BCC"/>
    <w:rsid w:val="1E62755C"/>
    <w:rsid w:val="1F1B770B"/>
    <w:rsid w:val="203D202F"/>
    <w:rsid w:val="20686980"/>
    <w:rsid w:val="20EF2BFD"/>
    <w:rsid w:val="213D7E0C"/>
    <w:rsid w:val="21BE0F4D"/>
    <w:rsid w:val="21E75D1A"/>
    <w:rsid w:val="222930F0"/>
    <w:rsid w:val="23072480"/>
    <w:rsid w:val="243F447A"/>
    <w:rsid w:val="24977E9D"/>
    <w:rsid w:val="249B1CCE"/>
    <w:rsid w:val="24C62147"/>
    <w:rsid w:val="25710085"/>
    <w:rsid w:val="260770EB"/>
    <w:rsid w:val="261F5D33"/>
    <w:rsid w:val="26280A83"/>
    <w:rsid w:val="26C37AA7"/>
    <w:rsid w:val="280276BA"/>
    <w:rsid w:val="28C07C97"/>
    <w:rsid w:val="28E868B0"/>
    <w:rsid w:val="2AE73B06"/>
    <w:rsid w:val="2AEF22D8"/>
    <w:rsid w:val="2B1E0CAF"/>
    <w:rsid w:val="2B4728B9"/>
    <w:rsid w:val="2B781608"/>
    <w:rsid w:val="2DD83397"/>
    <w:rsid w:val="2E424CB4"/>
    <w:rsid w:val="2EA66FF1"/>
    <w:rsid w:val="2ED67802"/>
    <w:rsid w:val="2EF20488"/>
    <w:rsid w:val="310E52E7"/>
    <w:rsid w:val="31440D43"/>
    <w:rsid w:val="318850D4"/>
    <w:rsid w:val="327118FF"/>
    <w:rsid w:val="32A36D88"/>
    <w:rsid w:val="32B47A8F"/>
    <w:rsid w:val="35C80037"/>
    <w:rsid w:val="36264BCD"/>
    <w:rsid w:val="370C27C3"/>
    <w:rsid w:val="3730196D"/>
    <w:rsid w:val="375C0B95"/>
    <w:rsid w:val="377203B8"/>
    <w:rsid w:val="37D3697D"/>
    <w:rsid w:val="38C76F35"/>
    <w:rsid w:val="39CD60F2"/>
    <w:rsid w:val="3ABD5C1F"/>
    <w:rsid w:val="3C7E1344"/>
    <w:rsid w:val="3C836BC3"/>
    <w:rsid w:val="3D09356D"/>
    <w:rsid w:val="3D677F74"/>
    <w:rsid w:val="3DB64D77"/>
    <w:rsid w:val="3E5E3444"/>
    <w:rsid w:val="3EA370A9"/>
    <w:rsid w:val="3EB42DEE"/>
    <w:rsid w:val="3EEE4B48"/>
    <w:rsid w:val="3F0725E9"/>
    <w:rsid w:val="3F832E8D"/>
    <w:rsid w:val="408D0011"/>
    <w:rsid w:val="40C4257B"/>
    <w:rsid w:val="42150361"/>
    <w:rsid w:val="42175B23"/>
    <w:rsid w:val="42E12896"/>
    <w:rsid w:val="432353C5"/>
    <w:rsid w:val="43E20674"/>
    <w:rsid w:val="449D27EC"/>
    <w:rsid w:val="451F3508"/>
    <w:rsid w:val="4863050A"/>
    <w:rsid w:val="48C42A3E"/>
    <w:rsid w:val="49513687"/>
    <w:rsid w:val="49EF5898"/>
    <w:rsid w:val="4A7E0289"/>
    <w:rsid w:val="4ABF55A4"/>
    <w:rsid w:val="4BED22AB"/>
    <w:rsid w:val="4C177328"/>
    <w:rsid w:val="4E5A52AA"/>
    <w:rsid w:val="4E745393"/>
    <w:rsid w:val="4F354422"/>
    <w:rsid w:val="4F6B59C1"/>
    <w:rsid w:val="517C2F14"/>
    <w:rsid w:val="51826B8C"/>
    <w:rsid w:val="51A43E00"/>
    <w:rsid w:val="520336D3"/>
    <w:rsid w:val="531454C3"/>
    <w:rsid w:val="539A4EFF"/>
    <w:rsid w:val="54462026"/>
    <w:rsid w:val="54B72BEF"/>
    <w:rsid w:val="56097CE2"/>
    <w:rsid w:val="57735168"/>
    <w:rsid w:val="57C40BF3"/>
    <w:rsid w:val="594D25DB"/>
    <w:rsid w:val="5A2275C4"/>
    <w:rsid w:val="5C6127B0"/>
    <w:rsid w:val="5C8B2550"/>
    <w:rsid w:val="5CD440F5"/>
    <w:rsid w:val="5D080CF3"/>
    <w:rsid w:val="5D266DB5"/>
    <w:rsid w:val="5D610403"/>
    <w:rsid w:val="5E591A34"/>
    <w:rsid w:val="5FFC1C27"/>
    <w:rsid w:val="6001133A"/>
    <w:rsid w:val="603109C0"/>
    <w:rsid w:val="60585403"/>
    <w:rsid w:val="60936B26"/>
    <w:rsid w:val="6172694D"/>
    <w:rsid w:val="618B3A7C"/>
    <w:rsid w:val="61D219A8"/>
    <w:rsid w:val="6401649C"/>
    <w:rsid w:val="65717652"/>
    <w:rsid w:val="661C06ED"/>
    <w:rsid w:val="676126A3"/>
    <w:rsid w:val="67C717AB"/>
    <w:rsid w:val="6981338D"/>
    <w:rsid w:val="69C16282"/>
    <w:rsid w:val="6A4675A3"/>
    <w:rsid w:val="6D311A75"/>
    <w:rsid w:val="6D45607C"/>
    <w:rsid w:val="6D94182C"/>
    <w:rsid w:val="6DD92F1F"/>
    <w:rsid w:val="6E041063"/>
    <w:rsid w:val="6E160D96"/>
    <w:rsid w:val="6F5031F8"/>
    <w:rsid w:val="705E0BCC"/>
    <w:rsid w:val="7082555D"/>
    <w:rsid w:val="708C3591"/>
    <w:rsid w:val="713B5155"/>
    <w:rsid w:val="72361A07"/>
    <w:rsid w:val="726227FC"/>
    <w:rsid w:val="72C55B65"/>
    <w:rsid w:val="75271ADB"/>
    <w:rsid w:val="75E43528"/>
    <w:rsid w:val="7655123A"/>
    <w:rsid w:val="77E12415"/>
    <w:rsid w:val="782567A5"/>
    <w:rsid w:val="79634A6E"/>
    <w:rsid w:val="79AF2D1B"/>
    <w:rsid w:val="7AAD4830"/>
    <w:rsid w:val="7AB67B89"/>
    <w:rsid w:val="7BA14395"/>
    <w:rsid w:val="7C0D37D8"/>
    <w:rsid w:val="7C670514"/>
    <w:rsid w:val="7CE43470"/>
    <w:rsid w:val="7D4F1BCF"/>
    <w:rsid w:val="7D7032D5"/>
    <w:rsid w:val="7E682961"/>
    <w:rsid w:val="7E906943"/>
    <w:rsid w:val="7F452E2D"/>
    <w:rsid w:val="7FD6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480" w:lineRule="exact"/>
      <w:ind w:firstLine="883" w:firstLineChars="200"/>
      <w:outlineLvl w:val="3"/>
    </w:pPr>
    <w:rPr>
      <w:rFonts w:ascii="Arial" w:hAnsi="Arial"/>
      <w:b/>
      <w:bCs/>
      <w:kern w:val="0"/>
      <w:sz w:val="20"/>
      <w:szCs w:val="20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/>
    </w:pPr>
    <w:rPr>
      <w:szCs w:val="21"/>
    </w:rPr>
  </w:style>
  <w:style w:type="paragraph" w:customStyle="1" w:styleId="4">
    <w:name w:val="Default"/>
    <w:basedOn w:val="5"/>
    <w:next w:val="6"/>
    <w:qFormat/>
    <w:uiPriority w:val="0"/>
    <w:pPr>
      <w:autoSpaceDE w:val="0"/>
      <w:autoSpaceDN w:val="0"/>
      <w:adjustRightInd w:val="0"/>
    </w:pPr>
    <w:rPr>
      <w:rFonts w:ascii="Calibri" w:hAnsi="Calibri" w:eastAsia="等线"/>
      <w:sz w:val="24"/>
    </w:rPr>
  </w:style>
  <w:style w:type="paragraph" w:customStyle="1" w:styleId="5">
    <w:name w:val="纯文本1"/>
    <w:basedOn w:val="1"/>
    <w:qFormat/>
    <w:uiPriority w:val="0"/>
    <w:pPr>
      <w:adjustRightInd w:val="0"/>
    </w:pPr>
    <w:rPr>
      <w:rFonts w:hAnsi="Courier New"/>
      <w:szCs w:val="20"/>
    </w:rPr>
  </w:style>
  <w:style w:type="paragraph" w:customStyle="1" w:styleId="6">
    <w:name w:val="Char Char Char Char Char Char1 Char Char Char Char"/>
    <w:basedOn w:val="1"/>
    <w:next w:val="1"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Cs w:val="21"/>
    </w:rPr>
  </w:style>
  <w:style w:type="paragraph" w:styleId="7">
    <w:name w:val="Body Text Indent"/>
    <w:basedOn w:val="1"/>
    <w:next w:val="8"/>
    <w:qFormat/>
    <w:uiPriority w:val="0"/>
    <w:pPr>
      <w:spacing w:line="480" w:lineRule="exact"/>
      <w:ind w:firstLine="480" w:firstLineChars="200"/>
    </w:pPr>
    <w:rPr>
      <w:rFonts w:ascii="Times New Roman" w:hAnsi="Times New Roman" w:eastAsia="宋体"/>
      <w:spacing w:val="4"/>
      <w:sz w:val="24"/>
      <w:szCs w:val="20"/>
    </w:rPr>
  </w:style>
  <w:style w:type="paragraph" w:customStyle="1" w:styleId="8">
    <w:name w:val="xl97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styleId="9">
    <w:name w:val="Plain Text"/>
    <w:basedOn w:val="1"/>
    <w:next w:val="1"/>
    <w:qFormat/>
    <w:uiPriority w:val="0"/>
    <w:rPr>
      <w:rFonts w:ascii="宋体" w:hAnsi="Courier New" w:eastAsia="宋体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basedOn w:val="7"/>
    <w:next w:val="1"/>
    <w:qFormat/>
    <w:uiPriority w:val="0"/>
    <w:pPr>
      <w:spacing w:after="120" w:line="240" w:lineRule="auto"/>
      <w:ind w:left="420" w:leftChars="200" w:firstLine="420"/>
    </w:pPr>
    <w:rPr>
      <w:rFonts w:ascii="Calibri" w:hAnsi="Calibri"/>
      <w:spacing w:val="0"/>
      <w:sz w:val="21"/>
      <w:szCs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8">
    <w:name w:val="样式2－王鹏"/>
    <w:next w:val="9"/>
    <w:semiHidden/>
    <w:qFormat/>
    <w:uiPriority w:val="99"/>
    <w:pPr>
      <w:widowControl w:val="0"/>
      <w:autoSpaceDE w:val="0"/>
      <w:autoSpaceDN w:val="0"/>
      <w:adjustRightInd w:val="0"/>
      <w:snapToGrid w:val="0"/>
      <w:spacing w:line="300" w:lineRule="auto"/>
      <w:jc w:val="center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19">
    <w:name w:val="批注文字1"/>
    <w:qFormat/>
    <w:uiPriority w:val="34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character" w:customStyle="1" w:styleId="20">
    <w:name w:val="font51"/>
    <w:basedOn w:val="1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1">
    <w:name w:val="font21"/>
    <w:basedOn w:val="1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22">
    <w:name w:val="000标题1"/>
    <w:basedOn w:val="1"/>
    <w:qFormat/>
    <w:uiPriority w:val="0"/>
    <w:pPr>
      <w:adjustRightInd w:val="0"/>
      <w:snapToGrid w:val="0"/>
      <w:spacing w:line="600" w:lineRule="exact"/>
      <w:ind w:firstLine="200" w:firstLineChars="200"/>
      <w:outlineLvl w:val="0"/>
    </w:pPr>
    <w:rPr>
      <w:rFonts w:ascii="Times New Roman" w:hAnsi="Times New Roman" w:eastAsia="仿宋"/>
      <w:color w:val="000000"/>
      <w:spacing w:val="-11"/>
      <w:sz w:val="32"/>
      <w:szCs w:val="32"/>
    </w:rPr>
  </w:style>
  <w:style w:type="paragraph" w:customStyle="1" w:styleId="23">
    <w:name w:val="000标题2"/>
    <w:basedOn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Times New Roman" w:hAnsi="Times New Roman" w:eastAsia="仿宋" w:cs="楷体_GB2312"/>
      <w:b/>
      <w:bCs/>
      <w:color w:val="000000"/>
      <w:spacing w:val="-11"/>
      <w:sz w:val="32"/>
      <w:szCs w:val="32"/>
    </w:rPr>
  </w:style>
  <w:style w:type="paragraph" w:customStyle="1" w:styleId="24">
    <w:name w:val="样式2"/>
    <w:basedOn w:val="1"/>
    <w:qFormat/>
    <w:uiPriority w:val="0"/>
    <w:pPr>
      <w:spacing w:line="400" w:lineRule="exact"/>
      <w:ind w:firstLine="200" w:firstLineChars="200"/>
    </w:pPr>
    <w:rPr>
      <w:sz w:val="24"/>
    </w:rPr>
  </w:style>
  <w:style w:type="paragraph" w:customStyle="1" w:styleId="25">
    <w:name w:val="正文01"/>
    <w:basedOn w:val="1"/>
    <w:qFormat/>
    <w:uiPriority w:val="0"/>
    <w:pPr>
      <w:spacing w:before="60" w:line="460" w:lineRule="exact"/>
      <w:ind w:firstLine="200" w:firstLineChars="200"/>
    </w:pPr>
    <w:rPr>
      <w:rFonts w:ascii="Arial" w:hAnsi="Arial"/>
      <w:kern w:val="0"/>
      <w:sz w:val="24"/>
    </w:rPr>
  </w:style>
  <w:style w:type="paragraph" w:customStyle="1" w:styleId="26">
    <w:name w:val="宋小4+25"/>
    <w:basedOn w:val="1"/>
    <w:qFormat/>
    <w:uiPriority w:val="0"/>
    <w:pPr>
      <w:adjustRightInd w:val="0"/>
      <w:snapToGrid w:val="0"/>
      <w:spacing w:line="500" w:lineRule="exact"/>
      <w:ind w:firstLine="200"/>
      <w:jc w:val="left"/>
    </w:pPr>
  </w:style>
  <w:style w:type="paragraph" w:customStyle="1" w:styleId="27">
    <w:name w:val="默认段落字体 Para Char"/>
    <w:basedOn w:val="1"/>
    <w:next w:val="1"/>
    <w:qFormat/>
    <w:uiPriority w:val="0"/>
    <w:pPr>
      <w:spacing w:line="360" w:lineRule="auto"/>
      <w:ind w:firstLine="200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1311</Words>
  <Characters>1475</Characters>
  <Lines>0</Lines>
  <Paragraphs>0</Paragraphs>
  <TotalTime>29</TotalTime>
  <ScaleCrop>false</ScaleCrop>
  <LinksUpToDate>false</LinksUpToDate>
  <CharactersWithSpaces>1499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2020-12-25T00:41:00Z</dcterms:created>
  <dc:creator>Administrator</dc:creator>
  <cp:lastModifiedBy>Administrator</cp:lastModifiedBy>
  <cp:lastPrinted>2023-12-05T06:51:00Z</cp:lastPrinted>
  <dcterms:modified xsi:type="dcterms:W3CDTF">2023-12-05T07:25:23Z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A5A8B1DC77B644A986F3BCEF6A6D2F91_13</vt:lpwstr>
  </property>
</Properties>
</file>