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180" w:lineRule="auto"/>
        <w:ind w:firstLine="2858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3"/>
          <w:sz w:val="44"/>
          <w:szCs w:val="44"/>
        </w:rPr>
        <w:t>沁源县财政局</w:t>
      </w:r>
    </w:p>
    <w:p>
      <w:pPr>
        <w:spacing w:before="133" w:line="180" w:lineRule="auto"/>
        <w:ind w:firstLine="817"/>
        <w:rPr>
          <w:rFonts w:ascii="Microsoft JhengHei"/>
          <w:sz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年政府信息公开工作年度报告</w:t>
      </w: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根据《中华人民共和国政府信息公开条例》（以下简称《条例》）以及政府信息公开的有关规定，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以深化公开内容为核心，特编制沁源县财政局202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年政府信息公开年度报告。本年报由总体情况、主动公开政府信息情况、收到和处理政府信息公开申请情况、政府信息公开行政复议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行政诉讼情况、存在的主要问题及改进情况五部分构成。本年报中所列数据的统计期限自202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年12月31日止。如对本年报有疑问，请与沁源县财政局联系（地址：沁源县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人民北路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，邮编：046500，电话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0355-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7839103，电子邮箱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qyxczj_bgs01@163.com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沁源县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财政局坚持以习近平新时代中国特色社会主义思想为指导，认真落实中央、省、市关于推进政府信息公开工作的具体要求，紧紧围绕财政工作重点和人民群众关注关切，坚持以“公开为常态、不公开为例外”的原则，深入推进政府信息公开工作，认真办理依申请公开事项，积极做好政策解读和回应，努力提升人民群众的获得感、幸福感和安全感，政府信息公开工作的时效性和影响力持续增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（一）主动公开工作情况。202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局持续推进重点领域信息公开，通过门户网站和政府网站信息公开栏目主动公开信息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条,主要涉及财政预决算、政府采购、脱贫攻坚专项资金、工作动态等内容。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（二）依申请公开工作情况。202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局进一步规范了依申请公开流程、健全了答复机制，依法妥善做好了依申请公开工作。全年共接到依申请公开来信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件，均按规定时限办结，无意见投诉情况。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三）政府信息管理情况。我局高度重视政府信息公开工作，不断健全完善政务信息公开管理制度，实施专人负责制，确保政府信息公开各项工作落到实处。严格落实信息公开流程，及时受理、限时回复人民群众提出的合理化建议、咨询，积极回应关心关切。严格信息“三审”制度，按照“谁公开、谁负责”和“先审查、后公开”的原则，加强上网信息审核把关，保障信息公开的准确性、真实性和全面性，着力提升政府信息公开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）加强组织保障。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局高度重视信息公开工作，局主要领导牵头，分管领导狠抓落实，切实加强组织领导。及时调整局政务公开工作领导小组成员，明确局办公室为信息公开机构，安排专人负责政府信息公开工作。及时修订完善政务公开工作规定，进一步规范了政府信息公开流程、依申请公开、信息发布等工作制度。</w:t>
      </w:r>
    </w:p>
    <w:p>
      <w:pPr>
        <w:numPr>
          <w:ilvl w:val="0"/>
          <w:numId w:val="1"/>
        </w:num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主动公开政府信息情况</w:t>
      </w:r>
    </w:p>
    <w:p>
      <w:pPr>
        <w:spacing w:line="115" w:lineRule="exact"/>
      </w:pPr>
    </w:p>
    <w:tbl>
      <w:tblPr>
        <w:tblStyle w:val="3"/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5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5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ectPr>
          <w:pgSz w:w="11906" w:h="16838"/>
          <w:pgMar w:top="1440" w:right="1800" w:bottom="1440" w:left="1800" w:header="0" w:footer="0" w:gutter="0"/>
          <w:cols w:space="720" w:num="1"/>
        </w:sectPr>
      </w:pP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三、收到和处理政府信息公开申请情况</w:t>
      </w:r>
    </w:p>
    <w:p>
      <w:pPr>
        <w:rPr>
          <w:rFonts w:ascii="Microsoft JhengHei"/>
          <w:sz w:val="21"/>
        </w:rPr>
      </w:pPr>
    </w:p>
    <w:tbl>
      <w:tblPr>
        <w:tblStyle w:val="3"/>
        <w:tblW w:w="87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857"/>
        <w:gridCol w:w="2934"/>
        <w:gridCol w:w="624"/>
        <w:gridCol w:w="624"/>
        <w:gridCol w:w="624"/>
        <w:gridCol w:w="624"/>
        <w:gridCol w:w="625"/>
        <w:gridCol w:w="637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3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3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ectPr>
          <w:pgSz w:w="11906" w:h="16838"/>
          <w:pgMar w:top="1431" w:right="1407" w:bottom="0" w:left="140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政府信息公开行政复议、行政诉讼情况</w:t>
      </w:r>
    </w:p>
    <w:p>
      <w:pPr>
        <w:spacing w:line="154" w:lineRule="exact"/>
      </w:pPr>
    </w:p>
    <w:tbl>
      <w:tblPr>
        <w:tblStyle w:val="3"/>
        <w:tblW w:w="84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568"/>
        <w:gridCol w:w="569"/>
        <w:gridCol w:w="569"/>
        <w:gridCol w:w="613"/>
        <w:gridCol w:w="527"/>
        <w:gridCol w:w="572"/>
        <w:gridCol w:w="572"/>
        <w:gridCol w:w="572"/>
        <w:gridCol w:w="572"/>
        <w:gridCol w:w="572"/>
        <w:gridCol w:w="572"/>
        <w:gridCol w:w="572"/>
        <w:gridCol w:w="573"/>
        <w:gridCol w:w="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行政复议</w:t>
            </w:r>
          </w:p>
        </w:tc>
        <w:tc>
          <w:tcPr>
            <w:tcW w:w="574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28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未经复议直接起诉</w:t>
            </w:r>
          </w:p>
        </w:tc>
        <w:tc>
          <w:tcPr>
            <w:tcW w:w="28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年，在加强政府信息公开基础性工作、完善网站平台建设等方面取得了不错的成绩，但与县政府的要求和人民群众的期盼还有一定的差距。主要表现为：政务信息公开时效性不够，部分信息公开不及时。工作人员对政务公开的相关政策领会不够深入，业务不够熟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5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针对存在的不足，我们将继续贯彻落实县委、县政府关于政府信息公开工作的安排部署，进一步压实信息公开责任，规范信息发布流程，加强稿件审查，促进政府信息公开高效、规范化运行。同时，加强业务学习培训，不断提升政府信息公开整体工作水平,切实推动财政部门政府信息公开工作持续发展。</w:t>
      </w:r>
    </w:p>
    <w:p>
      <w:pPr>
        <w:spacing w:before="306" w:line="183" w:lineRule="auto"/>
        <w:ind w:firstLine="674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六、其他需要报告的事项</w:t>
      </w:r>
    </w:p>
    <w:p>
      <w:pPr>
        <w:spacing w:before="246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年沁源县财政局无其他需要报告的事项。</w:t>
      </w:r>
    </w:p>
    <w:p>
      <w:pPr>
        <w:spacing w:line="303" w:lineRule="auto"/>
        <w:rPr>
          <w:rFonts w:ascii="Microsoft JhengHei"/>
          <w:sz w:val="21"/>
        </w:rPr>
      </w:pPr>
    </w:p>
    <w:p>
      <w:pPr>
        <w:spacing w:line="304" w:lineRule="auto"/>
        <w:rPr>
          <w:rFonts w:ascii="Microsoft JhengHei"/>
          <w:sz w:val="21"/>
        </w:rPr>
      </w:pPr>
    </w:p>
    <w:p>
      <w:pPr>
        <w:spacing w:line="304" w:lineRule="auto"/>
        <w:rPr>
          <w:rFonts w:ascii="Microsoft JhengHei"/>
          <w:sz w:val="21"/>
        </w:rPr>
      </w:pPr>
    </w:p>
    <w:p>
      <w:pPr>
        <w:spacing w:before="104" w:line="346" w:lineRule="auto"/>
        <w:ind w:left="5863" w:leftChars="2760" w:right="402" w:hanging="67" w:hangingChars="22"/>
        <w:rPr>
          <w:rFonts w:hint="default" w:ascii="仿宋" w:hAnsi="仿宋" w:eastAsia="仿宋" w:cs="仿宋"/>
          <w:spacing w:val="-15"/>
          <w:w w:val="97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6"/>
          <w:sz w:val="32"/>
          <w:szCs w:val="32"/>
        </w:rPr>
        <w:t>沁源县财政局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5"/>
          <w:w w:val="97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5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5"/>
          <w:w w:val="97"/>
          <w:sz w:val="32"/>
          <w:szCs w:val="32"/>
          <w:lang w:val="en-US" w:eastAsia="zh-CN"/>
        </w:rPr>
        <w:t>10日</w:t>
      </w:r>
    </w:p>
    <w:sectPr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4EEC4"/>
    <w:multiLevelType w:val="singleLevel"/>
    <w:tmpl w:val="43A4EE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EwZmViMTg0MzYwMzUyOTljN2M5YmMxM2U3NTE1MjAifQ=="/>
  </w:docVars>
  <w:rsids>
    <w:rsidRoot w:val="00000000"/>
    <w:rsid w:val="00510494"/>
    <w:rsid w:val="00F211EF"/>
    <w:rsid w:val="011F70E6"/>
    <w:rsid w:val="01635C49"/>
    <w:rsid w:val="02113DDB"/>
    <w:rsid w:val="02857158"/>
    <w:rsid w:val="0353772B"/>
    <w:rsid w:val="03646024"/>
    <w:rsid w:val="049371DD"/>
    <w:rsid w:val="06647F03"/>
    <w:rsid w:val="090C4E18"/>
    <w:rsid w:val="093223D0"/>
    <w:rsid w:val="0CD2177A"/>
    <w:rsid w:val="0D0C70B7"/>
    <w:rsid w:val="0EA92CDA"/>
    <w:rsid w:val="10511D8D"/>
    <w:rsid w:val="11347C67"/>
    <w:rsid w:val="1168783A"/>
    <w:rsid w:val="121511E1"/>
    <w:rsid w:val="15C471A6"/>
    <w:rsid w:val="16C20E88"/>
    <w:rsid w:val="174A1D5E"/>
    <w:rsid w:val="17F2335C"/>
    <w:rsid w:val="181E00DE"/>
    <w:rsid w:val="1820443C"/>
    <w:rsid w:val="18BC10DA"/>
    <w:rsid w:val="1B462646"/>
    <w:rsid w:val="1B600F5C"/>
    <w:rsid w:val="1B882B52"/>
    <w:rsid w:val="1C332DAF"/>
    <w:rsid w:val="1C356A49"/>
    <w:rsid w:val="1C901B90"/>
    <w:rsid w:val="1F7F5EEC"/>
    <w:rsid w:val="253550D3"/>
    <w:rsid w:val="28004914"/>
    <w:rsid w:val="28CE36DD"/>
    <w:rsid w:val="2916444C"/>
    <w:rsid w:val="297E1F2D"/>
    <w:rsid w:val="2C5E360D"/>
    <w:rsid w:val="2EB57234"/>
    <w:rsid w:val="2F666E74"/>
    <w:rsid w:val="31C559E0"/>
    <w:rsid w:val="320A7897"/>
    <w:rsid w:val="32E45FD2"/>
    <w:rsid w:val="35154474"/>
    <w:rsid w:val="369B7657"/>
    <w:rsid w:val="37515050"/>
    <w:rsid w:val="37A03DE2"/>
    <w:rsid w:val="3A8309A9"/>
    <w:rsid w:val="3CD1792F"/>
    <w:rsid w:val="3D197528"/>
    <w:rsid w:val="3E0532A7"/>
    <w:rsid w:val="3E8629C6"/>
    <w:rsid w:val="3F277CDA"/>
    <w:rsid w:val="3F5465F5"/>
    <w:rsid w:val="40093884"/>
    <w:rsid w:val="415D5C35"/>
    <w:rsid w:val="42A930FC"/>
    <w:rsid w:val="4337374D"/>
    <w:rsid w:val="4464552C"/>
    <w:rsid w:val="45034D45"/>
    <w:rsid w:val="4568104C"/>
    <w:rsid w:val="46C027C2"/>
    <w:rsid w:val="47176886"/>
    <w:rsid w:val="472E77CC"/>
    <w:rsid w:val="475F022D"/>
    <w:rsid w:val="47E96B8E"/>
    <w:rsid w:val="4961203A"/>
    <w:rsid w:val="4B4F1A24"/>
    <w:rsid w:val="4B863FDA"/>
    <w:rsid w:val="4C6B2D9E"/>
    <w:rsid w:val="4D9B0297"/>
    <w:rsid w:val="4DBA7F6B"/>
    <w:rsid w:val="4E21445F"/>
    <w:rsid w:val="4EF70A8C"/>
    <w:rsid w:val="4F8A7C7B"/>
    <w:rsid w:val="51257DF2"/>
    <w:rsid w:val="51D270B0"/>
    <w:rsid w:val="544D0FB8"/>
    <w:rsid w:val="55D3606E"/>
    <w:rsid w:val="56867584"/>
    <w:rsid w:val="56AB0D99"/>
    <w:rsid w:val="58900246"/>
    <w:rsid w:val="59DD395F"/>
    <w:rsid w:val="5B4E452B"/>
    <w:rsid w:val="5C3F26AF"/>
    <w:rsid w:val="5CB07109"/>
    <w:rsid w:val="5DB53EE6"/>
    <w:rsid w:val="5E413D91"/>
    <w:rsid w:val="5E6007EF"/>
    <w:rsid w:val="5EFC7131"/>
    <w:rsid w:val="603262EF"/>
    <w:rsid w:val="60932FCA"/>
    <w:rsid w:val="6209072B"/>
    <w:rsid w:val="6229089C"/>
    <w:rsid w:val="623238EC"/>
    <w:rsid w:val="63440DB2"/>
    <w:rsid w:val="63754C08"/>
    <w:rsid w:val="63B131A9"/>
    <w:rsid w:val="647F0B29"/>
    <w:rsid w:val="676E346A"/>
    <w:rsid w:val="6A1A0BF0"/>
    <w:rsid w:val="6B041D8B"/>
    <w:rsid w:val="6B6317EA"/>
    <w:rsid w:val="6DFA4688"/>
    <w:rsid w:val="6F067393"/>
    <w:rsid w:val="6F6C1DAC"/>
    <w:rsid w:val="6FD9422D"/>
    <w:rsid w:val="7189187F"/>
    <w:rsid w:val="72255B4B"/>
    <w:rsid w:val="72D62670"/>
    <w:rsid w:val="738F5872"/>
    <w:rsid w:val="770B5E2B"/>
    <w:rsid w:val="773109EF"/>
    <w:rsid w:val="776354E0"/>
    <w:rsid w:val="77B57B27"/>
    <w:rsid w:val="77C27899"/>
    <w:rsid w:val="78483C13"/>
    <w:rsid w:val="78D9775F"/>
    <w:rsid w:val="793914E5"/>
    <w:rsid w:val="79AF0B86"/>
    <w:rsid w:val="7AE2272C"/>
    <w:rsid w:val="7B411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2141</Words>
  <Characters>2230</Characters>
  <TotalTime>24</TotalTime>
  <ScaleCrop>false</ScaleCrop>
  <LinksUpToDate>false</LinksUpToDate>
  <CharactersWithSpaces>2475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2021-12-29T07:31:00Z</dcterms:created>
  <dc:creator>jq</dc:creator>
  <cp:lastModifiedBy>Mr .Guo</cp:lastModifiedBy>
  <cp:lastPrinted>2023-01-10T09:18:00Z</cp:lastPrinted>
  <dcterms:modified xsi:type="dcterms:W3CDTF">2023-01-13T01:00:51Z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2021-12-29T15:20:49Z</vt:filetime>
  </property>
  <property fmtid="{D5CDD505-2E9C-101B-9397-08002B2CF9AE}" pid="4" name="KSOProductBuildVer">
    <vt:lpwstr>2052-11.1.0.13703</vt:lpwstr>
  </property>
  <property fmtid="{D5CDD505-2E9C-101B-9397-08002B2CF9AE}" pid="5" name="ICV">
    <vt:lpwstr>ACB100975EA9455D9E32068A02828EB4</vt:lpwstr>
  </property>
</Properties>
</file>