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2854"/>
        <w:gridCol w:w="4995"/>
        <w:gridCol w:w="1185"/>
        <w:gridCol w:w="1693"/>
      </w:tblGrid>
      <w:tr w14:paraId="2F457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388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E07560B">
            <w:pPr>
              <w:widowControl w:val="0"/>
              <w:wordWrap/>
              <w:spacing w:line="560" w:lineRule="exact"/>
              <w:jc w:val="both"/>
              <w:rPr>
                <w:rFonts w:hint="default" w:ascii="宋体" w:hAnsi="宋体" w:eastAsia="宋体" w:cs="宋体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32"/>
                <w:szCs w:val="32"/>
                <w:u w:val="none"/>
                <w:lang w:val="en-US" w:eastAsia="zh-CN"/>
              </w:rPr>
              <w:t>附件2</w:t>
            </w:r>
            <w:bookmarkStart w:id="0" w:name="_GoBack"/>
            <w:bookmarkEnd w:id="0"/>
          </w:p>
        </w:tc>
      </w:tr>
      <w:tr w14:paraId="75FC4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88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399FFEF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ascii="方正小标宋_GBK" w:hAnsi="方正小标宋_GBK" w:eastAsia="方正小标宋_GBK" w:cs="方正小标宋_GBK"/>
                <w:b w:val="0"/>
                <w:bCs w:val="0"/>
                <w:i w:val="0"/>
                <w:color w:val="000000"/>
                <w:sz w:val="44"/>
                <w:szCs w:val="44"/>
                <w:u w:val="none"/>
              </w:rPr>
            </w:pPr>
            <w:r>
              <w:rPr>
                <w:rFonts w:ascii="Calibri" w:hAnsi="Calibri" w:eastAsia="仿宋_GB2312" w:cs="Times New Roman"/>
                <w:kern w:val="2"/>
                <w:sz w:val="18"/>
                <w:szCs w:val="22"/>
                <w:lang w:val="en-US" w:eastAsia="zh-CN"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margin">
                        <wp:posOffset>-1982470</wp:posOffset>
                      </wp:positionH>
                      <wp:positionV relativeFrom="paragraph">
                        <wp:posOffset>-1327785</wp:posOffset>
                      </wp:positionV>
                      <wp:extent cx="713740" cy="412750"/>
                      <wp:effectExtent l="150495" t="0" r="0" b="0"/>
                      <wp:wrapNone/>
                      <wp:docPr id="7" name="文本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713740" cy="412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3BB79AC7">
                                  <w:pPr>
                                    <w:pStyle w:val="3"/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— 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fldChar w:fldCharType="begin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instrText xml:space="preserve"> PAGE  \* MERGEFORMAT </w:instrTex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>18</w:t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fldChar w:fldCharType="end"/>
                                  </w:r>
                                  <w:r>
                                    <w:rPr>
                                      <w:rFonts w:hint="eastAsia" w:ascii="宋体" w:hAnsi="宋体" w:eastAsia="宋体" w:cs="宋体"/>
                                      <w:sz w:val="28"/>
                                      <w:szCs w:val="28"/>
                                    </w:rPr>
                                    <w:t xml:space="preserve"> —</w:t>
                                  </w:r>
                                </w:p>
                              </w:txbxContent>
                            </wps:txbx>
                            <wps:bodyPr wrap="square" lIns="0" tIns="0" rIns="0" bIns="0" upright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156.1pt;margin-top:-104.55pt;height:32.5pt;width:56.2pt;mso-position-horizontal-relative:margin;rotation:5898240f;z-index:251659264;mso-width-relative:page;mso-height-relative:page;" filled="f" stroked="f" coordsize="21600,21600" o:gfxdata="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LC32NTZAAAADwEAAA8AAAAAAAAAAQAgAAAA&#10;IgAAAGRycy9kb3ducmV2LnhtbFBLAQIUABQAAAAIAIdO4kAwHmBe0QEAAJsDAAAOAAAAAAAAAAEA&#10;IAAAACgBAABkcnMvZTJvRG9jLnhtbFBLBQYAAAAABgAGAFkBAABrBQAAAAA=&#10;"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 w14:paraId="3BB79AC7">
                            <w:pPr>
                              <w:pStyle w:val="3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begin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instrText xml:space="preserve"> PAGE  \* MERGEFORMAT </w:instrTex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18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color w:val="000000"/>
                <w:kern w:val="0"/>
                <w:sz w:val="44"/>
                <w:szCs w:val="44"/>
                <w:u w:val="none"/>
                <w:lang w:val="en-US" w:eastAsia="zh-CN"/>
              </w:rPr>
              <w:t>长治市基本养老服务清单</w:t>
            </w:r>
          </w:p>
        </w:tc>
      </w:tr>
      <w:tr w14:paraId="69434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FA8925D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312CFB0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2854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512649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99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DF86BAB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185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7D83078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93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268C9A">
            <w:pPr>
              <w:widowControl w:val="0"/>
              <w:wordWrap/>
              <w:spacing w:line="5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69ED62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0" w:hRule="atLeast"/>
          <w:jc w:val="center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F597E3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达到待遇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享受年龄的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201D62F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E79839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职工基本养老保险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51B06D5">
            <w:pPr>
              <w:widowControl w:val="0"/>
              <w:wordWrap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为符合条件的参保职工发放基本养老金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0ACCFCA">
            <w:pPr>
              <w:widowControl w:val="0"/>
              <w:wordWrap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参加职工基本养老保险达到法定退休年龄、缴费年限（含视同缴费年限）累计满15年的且办理了退休手续的人员，可按月按标准领取到基本养老金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A8962E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B98011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市人社局</w:t>
            </w:r>
          </w:p>
        </w:tc>
      </w:tr>
      <w:tr w14:paraId="5FC48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76D26BD">
            <w:pPr>
              <w:widowControl w:val="0"/>
              <w:wordWrap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DACA8B7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8361C03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城乡居民基本养老保险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986D9BA">
            <w:pPr>
              <w:widowControl w:val="0"/>
              <w:wordWrap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  <w:t>为符合条件的参保城乡居民发放基本养老保险待遇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F605818">
            <w:pPr>
              <w:widowControl w:val="0"/>
              <w:wordWrap/>
              <w:snapToGrid/>
              <w:spacing w:before="0" w:beforeAutospacing="0" w:after="0" w:afterAutospacing="0" w:line="360" w:lineRule="exact"/>
              <w:jc w:val="both"/>
              <w:textAlignment w:val="center"/>
              <w:rPr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参加城乡居民基本养老保险的年满60周岁、累计缴费满15年且未领取国家规定的基本养老保障待遇的人员，按月领取到城乡居民基本养老保险待遇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3D781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C54F67E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市人社局</w:t>
            </w:r>
          </w:p>
        </w:tc>
      </w:tr>
      <w:tr w14:paraId="719C0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212765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以上老年人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636984C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E5405C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司法救助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627166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老年人追索赡养费等，因被执行人没有履行能力，申请执行人陷入生活困难，符合司法救助条件的，应当优先、及时提供司法救助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279191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免交诉讼费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5B592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35089F">
            <w:pPr>
              <w:widowControl w:val="0"/>
              <w:wordWrap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市中级</w:t>
            </w:r>
          </w:p>
          <w:p w14:paraId="184268B5">
            <w:pPr>
              <w:widowControl w:val="0"/>
              <w:wordWrap/>
              <w:spacing w:line="36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人民法院</w:t>
            </w:r>
          </w:p>
        </w:tc>
      </w:tr>
      <w:tr w14:paraId="51245F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6C5DA39F">
            <w:pPr>
              <w:widowControl w:val="0"/>
              <w:wordWrap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以上老年人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B58717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7C4941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旅游服务</w:t>
            </w:r>
          </w:p>
        </w:tc>
        <w:tc>
          <w:tcPr>
            <w:tcW w:w="2854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0C2763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60周岁以上老年人提供旅游优惠服务，老年人凭身份证等有效证件，直接免费或享受优惠服务</w:t>
            </w:r>
          </w:p>
        </w:tc>
        <w:tc>
          <w:tcPr>
            <w:tcW w:w="499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99D31C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60周岁（含）以上进入本省国有及国有控股的旅游景区免头道门票，免费进入公园、公共图书馆、文化馆、博物馆、美术馆、科技馆、纪念馆、纪念性陵园等公共文化设施；60（含）一65周岁（不含）进入其他旅游景区享受头道门票半价优惠；65周岁（含）以上的老年人免费进入旅游景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36A16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F896F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市发改委</w:t>
            </w:r>
          </w:p>
        </w:tc>
      </w:tr>
    </w:tbl>
    <w:p w14:paraId="3EB2C359">
      <w:pPr>
        <w:widowControl w:val="0"/>
        <w:wordWrap/>
        <w:spacing w:line="36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/>
        </w:rPr>
        <w:sectPr>
          <w:footerReference r:id="rId3" w:type="default"/>
          <w:footerReference r:id="rId4" w:type="even"/>
          <w:pgSz w:w="16838" w:h="11906" w:orient="landscape"/>
          <w:pgMar w:top="1531" w:right="1474" w:bottom="130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3097"/>
        <w:gridCol w:w="4752"/>
        <w:gridCol w:w="1"/>
        <w:gridCol w:w="1184"/>
        <w:gridCol w:w="1693"/>
      </w:tblGrid>
      <w:tr w14:paraId="5370B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C6D14A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8B3D22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3679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B82A4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0F487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FCEA82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14B11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628F3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以上老年人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83017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8D943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  <w:p w14:paraId="20086A1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能力综合评估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73F56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为65周岁及以上老年人提供能力综合评估，做好老年人能力综合评估与健康状况评估的衔接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CC8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65周岁及以上老年人自愿申请，县级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政府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民政部门按照国家标准免费进行能力综合评估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F3D22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F24A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2E5F39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5" w:hRule="atLeast"/>
          <w:jc w:val="center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CB6BF0">
            <w:pPr>
              <w:widowControl w:val="0"/>
              <w:wordWrap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F787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34C4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健康管理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1F46B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为65周岁及以上老年人免费建立电子健康档案，进行健康指导，每年为65周岁及以上老年人免费提供包括体检在内的健康管理服务</w:t>
            </w:r>
          </w:p>
        </w:tc>
        <w:tc>
          <w:tcPr>
            <w:tcW w:w="475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D03FE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电子健康档案要完备包括个人基本信息、健康体检、健康状况评估等内容；每年免费提供健康管理服务1次，包括生活方式和健康状况评估、体格检查、辅助检查、健康指导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62012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B6B2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11"/>
                <w:kern w:val="0"/>
                <w:sz w:val="22"/>
                <w:szCs w:val="22"/>
                <w:u w:val="none"/>
                <w:lang w:val="en-US" w:eastAsia="zh-CN"/>
              </w:rPr>
              <w:t>卫健委</w:t>
            </w:r>
          </w:p>
        </w:tc>
      </w:tr>
      <w:tr w14:paraId="15B29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4" w:hRule="atLeast"/>
          <w:jc w:val="center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55B58">
            <w:pPr>
              <w:widowControl w:val="0"/>
              <w:wordWrap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0C7717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56629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乘坐城市公共交通车辆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1973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65周岁及以上老年人乘坐城市公交车享受相关优惠服务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0E98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65周岁及以上老年人免费乘坐市内公交车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11C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AE7A2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市交通运输局</w:t>
            </w:r>
          </w:p>
        </w:tc>
      </w:tr>
    </w:tbl>
    <w:p w14:paraId="0427EB95">
      <w:pPr>
        <w:widowControl w:val="0"/>
        <w:wordWrap/>
        <w:spacing w:line="360" w:lineRule="exact"/>
        <w:jc w:val="center"/>
        <w:textAlignment w:val="center"/>
        <w:rPr>
          <w:rFonts w:hint="eastAsia" w:ascii="方正黑体_GBK" w:hAnsi="方正黑体_GBK" w:eastAsia="方正黑体_GBK" w:cs="方正黑体_GBK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/>
        </w:rPr>
        <w:sectPr>
          <w:footerReference r:id="rId5" w:type="default"/>
          <w:footerReference r:id="rId6" w:type="even"/>
          <w:pgSz w:w="16838" w:h="11906" w:orient="landscape"/>
          <w:pgMar w:top="1531" w:right="1474" w:bottom="130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3097"/>
        <w:gridCol w:w="4752"/>
        <w:gridCol w:w="1185"/>
        <w:gridCol w:w="1693"/>
      </w:tblGrid>
      <w:tr w14:paraId="2E063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AB2DD9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4A9F90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4951B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F2F2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2C627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5DA5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5CC4CC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6F892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80周岁及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以上老年人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C2A3F1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3F0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高龄津贴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B4D6D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为80周岁及以上老年人发放高龄津贴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8DD92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</w:rPr>
              <w:t>80周岁（含）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</w:rPr>
              <w:t>89周岁（含）不低于70元/人/月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</w:rPr>
              <w:t>90周岁（含）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</w:rPr>
              <w:t>99周岁（含）不低于150元/人/月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u w:val="none"/>
              </w:rPr>
              <w:t>100周岁及以上不低于300元/人/月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AAF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D92B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7403D1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  <w:jc w:val="center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B8CB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经济困难的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DAAAB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ED5C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养老服务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38C636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为经济困难的老年人提供养老服务补贴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32246B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80周岁及以上经济困难老年人每人每月不低于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70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元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C2F15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6816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5B188D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7" w:hRule="atLeast"/>
          <w:jc w:val="center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88EED">
            <w:pPr>
              <w:widowControl w:val="0"/>
              <w:wordWrap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42E66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3AEC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家庭适老化改造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ECC6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为经济困难的老年人家庭提供无障碍改造服务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5597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政府补贴，分年度实施居家适老化改造，提升居家养老生活品质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6E4D5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9517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40B661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629C1B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经认定生活不能自理的老年人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2F3C7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11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A5A62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护理补贴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EA2E2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为经认定生活不能自理的经济困难老年人提供护理补贴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35F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生活不能自理的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周岁及以上经济困难老年人每人每月发放不低于100元护理补贴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8B83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C2D1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0C3F85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F644E9">
            <w:pPr>
              <w:widowControl w:val="0"/>
              <w:wordWrap/>
              <w:spacing w:line="360" w:lineRule="exact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DF525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12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95DE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家庭养老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支持服务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FE8F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符合条件的失能老年人家庭成员参加照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护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培训等相关职业技能培训的，按规定给予职业培训补贴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CE330E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按普惠制培训补助标准为1000元/人，订单式培训不超过4000元/人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04D3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F550C">
            <w:pPr>
              <w:pStyle w:val="9"/>
              <w:widowControl w:val="0"/>
              <w:wordWrap/>
              <w:spacing w:line="360" w:lineRule="exact"/>
              <w:jc w:val="both"/>
              <w:rPr>
                <w:rFonts w:hint="eastAsia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</w:tbl>
    <w:p w14:paraId="07549B7C">
      <w:pPr>
        <w:widowControl w:val="0"/>
        <w:wordWrap/>
        <w:spacing w:line="36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/>
        </w:rPr>
        <w:sectPr>
          <w:footerReference r:id="rId7" w:type="default"/>
          <w:footerReference r:id="rId8" w:type="even"/>
          <w:pgSz w:w="16838" w:h="11906" w:orient="landscape"/>
          <w:pgMar w:top="1531" w:right="1474" w:bottom="130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3097"/>
        <w:gridCol w:w="4752"/>
        <w:gridCol w:w="1185"/>
        <w:gridCol w:w="1693"/>
      </w:tblGrid>
      <w:tr w14:paraId="3CDF6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05F63D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A26BC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AF0CB6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EE652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C2BA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41AE5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40714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487C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纳入最低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生活保障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范围的老年人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26D32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13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F0DD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最低</w:t>
            </w:r>
            <w:r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eastAsia="zh-CN"/>
              </w:rPr>
              <w:t>生活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保障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CEC75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对获得最低生活保障金后生活仍有困难的老年人，采取必要措施给予生活保障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65C7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对符合条件的困难老年人综合运用发放临时救助金、实物和提供转介服务等多种救助方式，给予应急性、过渡性临时救助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564B5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BEF84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2A5FD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  <w:jc w:val="center"/>
        </w:trPr>
        <w:tc>
          <w:tcPr>
            <w:tcW w:w="13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D48C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纳入特困人员救助供养范围的老年人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5F074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14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8691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分散供养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AB9B76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对选择在家供养的，经本人同意，乡镇（街道）可委托其亲友或村（居）委会、供养服务机构、社会组织、社会工作服务机构等提供日常看护、生活照料、住院陪护等服务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3A1C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①按不低于当地低保标准的1.3倍给与基本生活补助</w:t>
            </w: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②全额资助参加城乡居民基本医疗保险的个人缴费部分</w:t>
            </w: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③对全自理、半护理、全护理分别按照不低于经济困难失能老年人护理补贴标准的1倍、2倍、3倍给与护理补贴</w:t>
            </w: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④办理丧葬事宜</w:t>
            </w: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；</w:t>
            </w: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⑤对符合规定标准的住房困难的分散供养特困人员，通过配租公共租赁住房、发放住房租赁补贴、农村危房改造等方式给予住房救助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05CC0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3A31A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144CF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  <w:jc w:val="center"/>
        </w:trPr>
        <w:tc>
          <w:tcPr>
            <w:tcW w:w="13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A656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75F190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15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717D2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集中供养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AAB15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选择集中供养的，由县级人民政府民政部门按照便于管理的原则，就近安排到相应的供养服务机构，由供养服务机构统一照料和日常管理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A88693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有集中供养意愿的特困老年人全部实现集中供养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95879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B116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</w:tbl>
    <w:p w14:paraId="45DCE332">
      <w:pPr>
        <w:widowControl w:val="0"/>
        <w:wordWrap/>
        <w:spacing w:line="36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/>
        </w:rPr>
        <w:sectPr>
          <w:footerReference r:id="rId9" w:type="default"/>
          <w:footerReference r:id="rId10" w:type="even"/>
          <w:pgSz w:w="16838" w:h="11906" w:orient="landscape"/>
          <w:pgMar w:top="1531" w:right="1474" w:bottom="130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tbl>
      <w:tblPr>
        <w:tblStyle w:val="6"/>
        <w:tblW w:w="138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3097"/>
        <w:gridCol w:w="4752"/>
        <w:gridCol w:w="1185"/>
        <w:gridCol w:w="1693"/>
      </w:tblGrid>
      <w:tr w14:paraId="516E9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5F73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59CEB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8E1B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9585F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CF97C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AF109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087415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3579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特殊困难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354DA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16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CD9E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探访服务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C4D7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面向独居、空巢、留守、失能、重残、计划生育特殊家庭等老年人提供探访关爱服务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FA9B7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对生活能够自理的特殊困难老年人，每月探访关爱不少于1次；对生活不能自理的特殊困难老年人应当适当增加探访次数，及时了解状况、提供帮助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720B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5207B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372A2B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1579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对国家和</w:t>
            </w:r>
          </w:p>
          <w:p w14:paraId="2ECBE43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社会作出</w:t>
            </w:r>
          </w:p>
          <w:p w14:paraId="298D4561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特殊贡献</w:t>
            </w:r>
          </w:p>
          <w:p w14:paraId="2940A35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的老年人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7EACE5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17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C09D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集中供养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7D05B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老年、残疾或者未满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16周岁的烈士遗属、因公牺牲军人遗属、病故军人遗属和进入老年的残疾军人、复员军人、退伍军人，无法定赡养人、扶养人、抚养人或法定赡养人、扶养人、抚养人无相关能力且享受国家定期抚恤补助待遇，可提供集中供养待遇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FE5A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按时按要求提供集中供养</w:t>
            </w: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、</w:t>
            </w: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医疗等服务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4ABFF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203E9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市退役军人</w:t>
            </w:r>
          </w:p>
          <w:p w14:paraId="10D0B07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事务局</w:t>
            </w:r>
          </w:p>
        </w:tc>
      </w:tr>
      <w:tr w14:paraId="2C2463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1947E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计划生育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特殊家庭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CB60A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18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E6476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优先享受机构养老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3C566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同等条件下优先入住政府投资兴办的养老机构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3625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计划生育特殊家庭老年人提出申请，县级政府民政部门优先办理入住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817CE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照护服务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A816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672C7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E20C6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经认定符合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条件的残疾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FB46F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19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6F4AF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困难残疾人生活补贴和重度残疾人护理补贴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A7CA3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按照相关规定为低保及低保边缘家庭的残疾老年人发放生活补贴，为一级、二级重度残疾老年人和三级、四级精神、智力残疾老年人发放护理补贴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F720B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补贴标准按照相关规定动态调整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62125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0A825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  <w:tr w14:paraId="35D51C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58C6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生活无着的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流浪、乞讨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19C482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12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9290D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社会救助</w:t>
            </w:r>
          </w:p>
        </w:tc>
        <w:tc>
          <w:tcPr>
            <w:tcW w:w="3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F75304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依照有关规定给予救助</w:t>
            </w:r>
          </w:p>
        </w:tc>
        <w:tc>
          <w:tcPr>
            <w:tcW w:w="4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4191F7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按照《生活无着的流浪乞讨人员救助管理机构工作规程》，为生活无着的流浪、乞讨老年人提供临时性救助服务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7DAC3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7D1C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市民政局</w:t>
            </w:r>
          </w:p>
        </w:tc>
      </w:tr>
    </w:tbl>
    <w:p w14:paraId="73B0BE9A">
      <w:pPr>
        <w:pStyle w:val="5"/>
        <w:widowControl w:val="0"/>
        <w:wordWrap/>
        <w:adjustRightInd/>
        <w:snapToGrid/>
        <w:spacing w:before="0" w:beforeAutospacing="0" w:afterAutospacing="0" w:line="3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  <w:sectPr>
          <w:footerReference r:id="rId11" w:type="default"/>
          <w:footerReference r:id="rId12" w:type="even"/>
          <w:pgSz w:w="16838" w:h="11906" w:orient="landscape"/>
          <w:pgMar w:top="1531" w:right="1474" w:bottom="130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p w14:paraId="27F45B44">
      <w:pPr>
        <w:pStyle w:val="5"/>
        <w:widowControl w:val="0"/>
        <w:wordWrap/>
        <w:adjustRightInd/>
        <w:snapToGrid/>
        <w:spacing w:before="0" w:beforeAutospacing="0" w:afterAutospacing="0" w:line="360" w:lineRule="exact"/>
        <w:ind w:left="0"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</w:rPr>
      </w:pPr>
    </w:p>
    <w:tbl>
      <w:tblPr>
        <w:tblStyle w:val="6"/>
        <w:tblW w:w="13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3026"/>
        <w:gridCol w:w="4824"/>
        <w:gridCol w:w="1281"/>
        <w:gridCol w:w="1625"/>
      </w:tblGrid>
      <w:tr w14:paraId="2792F6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97C830B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F8C1476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7320056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518798F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E0D0B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49C497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4D2B40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4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CD6936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60周岁以上老年人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CF61D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21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E3F7F6A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老年教育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35055DB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sz w:val="22"/>
                <w:szCs w:val="22"/>
                <w:u w:val="none"/>
                <w:lang w:eastAsia="zh-CN"/>
              </w:rPr>
              <w:t>以满足老年人的精神文化和学习需求为目的，利用丰富的教学资源，选聘优秀专业教师，设置专业+文化的课程体系，采用线下+线上的教学模式，为老年人提供高质量教育服务，提高老年人的生命质量和幸福指数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E7CE28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pacing w:val="-6"/>
                <w:sz w:val="22"/>
                <w:szCs w:val="22"/>
                <w:u w:val="none"/>
              </w:rPr>
              <w:t>符合条件的老年人报名参加学习，享受老年教育服务，提供各种形式的公益讲座，开展参观、展览、游学、成果展、志愿服务等活动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26C65B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C107E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市教育局</w:t>
            </w:r>
          </w:p>
        </w:tc>
      </w:tr>
      <w:tr w14:paraId="2D662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E16E7E9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60周岁及以上老年人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4C877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22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84C5F3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老年体育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0095823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为老年人提供高质量的健身服务，提高老年人的身体健康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204F7B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经常性的开展老年人健身活动，为广大老年</w:t>
            </w:r>
            <w:r>
              <w:rPr>
                <w:rStyle w:val="8"/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人</w:t>
            </w:r>
            <w:r>
              <w:rPr>
                <w:rStyle w:val="8"/>
                <w:rFonts w:hint="eastAsia" w:ascii="仿宋_GB2312" w:hAnsi="仿宋_GB2312" w:eastAsia="仿宋_GB2312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提供公益性健身指导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68268FD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A916F0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市体育局</w:t>
            </w:r>
          </w:p>
        </w:tc>
      </w:tr>
      <w:tr w14:paraId="60BE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5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2B5EFC9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城乡“低保户”和“特困救助对象户”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A0C24D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23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5D77C8F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商业服务优待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6961A50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为符合城乡“低保户”和“特困救助对象户”的老年人家庭提供商业服务优待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520C0AC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对城乡“低保户”和“特困救助对象户”家庭每月每户给予15度免费电量，每月每户退费标准7.16元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1C8DBBA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5F468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国网长治供电公司</w:t>
            </w:r>
          </w:p>
        </w:tc>
      </w:tr>
      <w:tr w14:paraId="63252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0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B8050F0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65周岁及以上老年人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198716C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24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07809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健康管理服务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A5061F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eastAsia="zh-CN"/>
              </w:rPr>
              <w:t>为老年人提供健康管理服务和家庭医生签约服务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7563FE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建立基层医疗卫生机构与老年人家庭签约服务关系，每年为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65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  <w:t>周岁以上老年人提供一次健康状况评估和健康体检，对于老年人中患有高血压、2型糖尿病、严重精神障碍的患者，提供每季一次的健康随访服务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887439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FADC51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市卫健委</w:t>
            </w:r>
          </w:p>
        </w:tc>
      </w:tr>
    </w:tbl>
    <w:p w14:paraId="4DB6B278">
      <w:pPr>
        <w:widowControl w:val="0"/>
        <w:wordWrap/>
        <w:spacing w:line="360" w:lineRule="exact"/>
        <w:jc w:val="center"/>
        <w:textAlignment w:val="center"/>
        <w:rPr>
          <w:rFonts w:hint="eastAsia" w:ascii="黑体" w:hAnsi="黑体" w:eastAsia="黑体" w:cs="黑体"/>
          <w:b w:val="0"/>
          <w:bCs w:val="0"/>
          <w:i w:val="0"/>
          <w:color w:val="000000"/>
          <w:kern w:val="0"/>
          <w:sz w:val="22"/>
          <w:szCs w:val="22"/>
          <w:u w:val="none"/>
          <w:lang w:val="en-US" w:eastAsia="zh-CN"/>
        </w:rPr>
        <w:sectPr>
          <w:footerReference r:id="rId13" w:type="default"/>
          <w:footerReference r:id="rId14" w:type="even"/>
          <w:pgSz w:w="16838" w:h="11906" w:orient="landscape"/>
          <w:pgMar w:top="1531" w:right="1474" w:bottom="1304" w:left="1587" w:header="851" w:footer="119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rtlGutter w:val="0"/>
          <w:docGrid w:type="linesAndChars" w:linePitch="589" w:charSpace="-849"/>
        </w:sectPr>
      </w:pPr>
    </w:p>
    <w:tbl>
      <w:tblPr>
        <w:tblStyle w:val="6"/>
        <w:tblW w:w="1390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3"/>
        <w:gridCol w:w="602"/>
        <w:gridCol w:w="1218"/>
        <w:gridCol w:w="3026"/>
        <w:gridCol w:w="4824"/>
        <w:gridCol w:w="1281"/>
        <w:gridCol w:w="1625"/>
      </w:tblGrid>
      <w:tr w14:paraId="54FF4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870EEBE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对象</w:t>
            </w:r>
          </w:p>
        </w:tc>
        <w:tc>
          <w:tcPr>
            <w:tcW w:w="18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05D29E5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服务项目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DB13A8A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服务内容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543929">
            <w:pPr>
              <w:widowControl w:val="0"/>
              <w:wordWrap/>
              <w:spacing w:line="360" w:lineRule="exact"/>
              <w:jc w:val="center"/>
              <w:textAlignment w:val="center"/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服务标准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D5B3E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服务类型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FC81E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color w:val="000000"/>
                <w:spacing w:val="-6"/>
                <w:kern w:val="0"/>
                <w:sz w:val="22"/>
                <w:szCs w:val="22"/>
                <w:u w:val="none"/>
                <w:lang w:val="en-US" w:eastAsia="zh-CN"/>
              </w:rPr>
              <w:t>牵头落实部门</w:t>
            </w:r>
          </w:p>
        </w:tc>
      </w:tr>
      <w:tr w14:paraId="3F74B5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3948686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经认定符合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条件的残疾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22721E3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25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52C93B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引导重度失能老年人享受残疾补贴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87209AA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加大宣传、主动发现、主动筛查、主动认定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AA1CA92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Style w:val="8"/>
                <w:rFonts w:hint="eastAsia" w:ascii="仿宋_GB2312" w:hAnsi="仿宋_GB2312" w:eastAsia="仿宋_GB2312" w:cs="Times New Roman"/>
                <w:b w:val="0"/>
                <w:bCs w:val="0"/>
                <w:i w:val="0"/>
                <w:caps w:val="0"/>
                <w:color w:val="auto"/>
                <w:spacing w:val="0"/>
                <w:w w:val="100"/>
                <w:kern w:val="0"/>
                <w:sz w:val="22"/>
                <w:szCs w:val="22"/>
                <w:u w:val="none"/>
                <w:lang w:val="en-US" w:eastAsia="zh-CN"/>
              </w:rPr>
              <w:t>按照《中华人民共和国残疾人证管理办法》，主动对60周岁以上重度失能老年人进行筛查，及时精准完成身份识别，主动认定一级、二级重度残疾老年人和三级、四级精神、智力残疾老年人，为其办理残疾证，享受残疾人补贴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66377A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物质帮助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D5D054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auto"/>
                <w:kern w:val="0"/>
                <w:sz w:val="22"/>
                <w:szCs w:val="22"/>
                <w:u w:val="none"/>
                <w:lang w:val="en-US" w:eastAsia="zh-CN"/>
              </w:rPr>
              <w:t>市残联</w:t>
            </w:r>
          </w:p>
        </w:tc>
      </w:tr>
      <w:tr w14:paraId="4F7F0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133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04CAA69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60周岁及以上老年人</w:t>
            </w:r>
          </w:p>
        </w:tc>
        <w:tc>
          <w:tcPr>
            <w:tcW w:w="602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41EBB638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1218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6268FF5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自愿随</w:t>
            </w:r>
          </w:p>
          <w:p w14:paraId="1A416C15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子女迁移户口</w:t>
            </w:r>
          </w:p>
        </w:tc>
        <w:tc>
          <w:tcPr>
            <w:tcW w:w="3026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4F1D359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自愿随子女迁移户口</w:t>
            </w:r>
          </w:p>
        </w:tc>
        <w:tc>
          <w:tcPr>
            <w:tcW w:w="482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1ADB5D">
            <w:pPr>
              <w:widowControl w:val="0"/>
              <w:wordWrap/>
              <w:spacing w:line="360" w:lineRule="exact"/>
              <w:jc w:val="both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老年人可自愿随子女迁移户口,依法依规享受迁入地基本公共服务,对行动不便的老年人办理居民身份证等证件提供上门人像采集、送证等便利服务</w:t>
            </w:r>
          </w:p>
        </w:tc>
        <w:tc>
          <w:tcPr>
            <w:tcW w:w="1281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7EF2330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关爱服务</w:t>
            </w:r>
          </w:p>
        </w:tc>
        <w:tc>
          <w:tcPr>
            <w:tcW w:w="1625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DD7012">
            <w:pPr>
              <w:widowControl w:val="0"/>
              <w:wordWrap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市公安局</w:t>
            </w:r>
          </w:p>
        </w:tc>
      </w:tr>
    </w:tbl>
    <w:p w14:paraId="2469D577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5B94F">
    <w:pPr>
      <w:pStyle w:val="3"/>
      <w:ind w:left="2520" w:right="280"/>
      <w:jc w:val="right"/>
      <w:rPr>
        <w:lang w:eastAsia="zh-CN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A53363">
    <w:pPr>
      <w:pStyle w:val="3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8E7B77">
    <w:pPr>
      <w:pStyle w:val="3"/>
      <w:ind w:left="2520" w:right="280"/>
      <w:jc w:val="right"/>
      <w:rPr>
        <w:lang w:eastAsia="zh-CN"/>
      </w:rPr>
    </w:pPr>
    <w:r>
      <w:rPr>
        <w:rFonts w:ascii="Calibri" w:hAnsi="Calibri" w:eastAsia="仿宋_GB2312" w:cs="Times New Roman"/>
        <w:kern w:val="0"/>
        <w:sz w:val="1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-890905</wp:posOffset>
              </wp:positionH>
              <wp:positionV relativeFrom="paragraph">
                <wp:posOffset>-723265</wp:posOffset>
              </wp:positionV>
              <wp:extent cx="713740" cy="412750"/>
              <wp:effectExtent l="150495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1374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9D45CE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0.15pt;margin-top:-56.95pt;height:32.5pt;width:56.2pt;mso-position-horizontal-relative:margin;rotation:5898240f;z-index:251663360;mso-width-relative:page;mso-height-relative:page;" filled="f" stroked="f" coordsize="21600,21600" o:gfxdata="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DZe3YS2AAAAA0BAAAPAAAAAAAAAAEAIAAAACIA&#10;AABkcnMvZG93bnJldi54bWxQSwECFAAUAAAACACHTuJA4H/sSdABAACbAwAADgAAAAAAAAABACAA&#10;AAAnAQAAZHJzL2Uyb0RvYy54bWxQSwUGAAAAAAYABgBZAQAAa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79D45CE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ED56C8">
    <w:pPr>
      <w:pStyle w:val="3"/>
    </w:pPr>
    <w:r>
      <w:rPr>
        <w:rFonts w:ascii="Calibri" w:hAnsi="Calibri" w:eastAsia="仿宋_GB2312" w:cs="Times New Roman"/>
        <w:kern w:val="0"/>
        <w:sz w:val="2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5655" cy="42100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FBD717C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15pt;width:62.65pt;mso-position-horizontal:outside;mso-position-horizontal-relative:margin;z-index:251664384;mso-width-relative:page;mso-height-relative:page;" filled="f" stroked="f" coordsize="21600,21600" o:gfxdata="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gMf11AAAAAQBAAAPAAAAAAAAAAEAIAAAACIAAABkcnMvZG93bnJl&#10;di54bWxQSwECFAAUAAAACACHTuJA1a30osgBAACN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FBD717C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64A8EF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241A9B">
    <w:pPr>
      <w:pStyle w:val="3"/>
      <w:ind w:left="2520" w:right="280"/>
      <w:jc w:val="right"/>
      <w:rPr>
        <w:lang w:eastAsia="zh-CN"/>
      </w:rPr>
    </w:pPr>
    <w:r>
      <w:rPr>
        <w:rFonts w:ascii="Calibri" w:hAnsi="Calibri" w:eastAsia="仿宋_GB2312" w:cs="Times New Roman"/>
        <w:kern w:val="0"/>
        <w:sz w:val="1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-890905</wp:posOffset>
              </wp:positionH>
              <wp:positionV relativeFrom="paragraph">
                <wp:posOffset>-723265</wp:posOffset>
              </wp:positionV>
              <wp:extent cx="713740" cy="412750"/>
              <wp:effectExtent l="150495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1374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5547A878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19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0.15pt;margin-top:-56.95pt;height:32.5pt;width:56.2pt;mso-position-horizontal-relative:margin;rotation:5898240f;z-index:251660288;mso-width-relative:page;mso-height-relative:page;" filled="f" stroked="f" coordsize="21600,21600" o:gfxdata="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Xt2EtgAAAANAQAADwAAAAAAAAABACAAAAAi&#10;AAAAZHJzL2Rvd25yZXYueG1sUEsBAhQAFAAAAAgAh07iQNguplXRAQAAmwMAAA4AAAAAAAAAAQAg&#10;AAAAJ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5547A878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19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38298">
    <w:pPr>
      <w:pStyle w:val="3"/>
    </w:pPr>
    <w:r>
      <w:rPr>
        <w:rFonts w:ascii="Calibri" w:hAnsi="Calibri" w:eastAsia="仿宋_GB2312" w:cs="Times New Roman"/>
        <w:kern w:val="0"/>
        <w:sz w:val="2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5655" cy="421005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AD5C98A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15pt;width:62.65pt;mso-position-horizontal:outside;mso-position-horizontal-relative:margin;z-index:251659264;mso-width-relative:page;mso-height-relative:page;" filled="f" stroked="f" coordsize="21600,21600" o:gfxdata="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gMf11AAAAAQBAAAPAAAAAAAAAAEAIAAAACIAAABkcnMvZG93bnJl&#10;di54bWxQSwECFAAUAAAACACHTuJAavB7msgBAACN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3AD5C98A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E7FEC9">
    <w:pPr>
      <w:pStyle w:val="3"/>
      <w:ind w:left="2520" w:right="280"/>
      <w:jc w:val="right"/>
      <w:rPr>
        <w:lang w:eastAsia="zh-CN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36F67D">
    <w:pPr>
      <w:pStyle w:val="3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231415">
    <w:pPr>
      <w:pStyle w:val="3"/>
      <w:ind w:left="2520" w:right="280"/>
      <w:jc w:val="right"/>
      <w:rPr>
        <w:lang w:eastAsia="zh-CN"/>
      </w:rPr>
    </w:pPr>
    <w:r>
      <w:rPr>
        <w:rFonts w:ascii="Calibri" w:hAnsi="Calibri" w:eastAsia="仿宋_GB2312" w:cs="Times New Roman"/>
        <w:kern w:val="0"/>
        <w:sz w:val="1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-890905</wp:posOffset>
              </wp:positionH>
              <wp:positionV relativeFrom="paragraph">
                <wp:posOffset>-723265</wp:posOffset>
              </wp:positionV>
              <wp:extent cx="713740" cy="412750"/>
              <wp:effectExtent l="150495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713740" cy="412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FD68077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21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70.15pt;margin-top:-56.95pt;height:32.5pt;width:56.2pt;mso-position-horizontal-relative:margin;rotation:5898240f;z-index:251661312;mso-width-relative:page;mso-height-relative:page;" filled="f" stroked="f" coordsize="21600,21600" o:gfxdata="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2Xt2EtgAAAANAQAADwAAAAAAAAABACAAAAAi&#10;AAAAZHJzL2Rvd25yZXYueG1sUEsBAhQAFAAAAAgAh07iQFcMDe7RAQAAmwMAAA4AAAAAAAAAAQAg&#10;AAAAJw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FD68077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21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28EB0A">
    <w:pPr>
      <w:pStyle w:val="3"/>
    </w:pPr>
    <w:r>
      <w:rPr>
        <w:rFonts w:ascii="Calibri" w:hAnsi="Calibri" w:eastAsia="仿宋_GB2312" w:cs="Times New Roman"/>
        <w:kern w:val="0"/>
        <w:sz w:val="28"/>
        <w:szCs w:val="18"/>
        <w:lang w:val="zh-CN" w:eastAsia="zh-CN" w:bidi="ar-SA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95655" cy="421005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5655" cy="421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A91B719"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33.15pt;width:62.65pt;mso-position-horizontal:outside;mso-position-horizontal-relative:margin;z-index:251662336;mso-width-relative:page;mso-height-relative:page;" filled="f" stroked="f" coordsize="21600,21600" o:gfxdata="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B9gMf11AAAAAQBAAAPAAAAAAAAAAEAIAAAACIAAABkcnMvZG93bnJl&#10;di54bWxQSwECFAAUAAAACACHTuJA6D1YCcgBAACNAwAADgAAAAAAAAABACAAAAAj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0A91B719"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21876F">
    <w:pPr>
      <w:pStyle w:val="3"/>
      <w:ind w:left="2520" w:right="280"/>
      <w:jc w:val="right"/>
      <w:rPr>
        <w:lang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3ODI5MmU4NzY1NGNjNGI3YWY3YTBiNjI1NGMxYTAifQ=="/>
  </w:docVars>
  <w:rsids>
    <w:rsidRoot w:val="66F90E67"/>
    <w:rsid w:val="2349016B"/>
    <w:rsid w:val="66F90E6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ascii="Calibri" w:hAnsi="Calibri" w:eastAsia="仿宋_GB2312" w:cs="Times New Roman"/>
      <w:sz w:val="32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zh-CN" w:eastAsia="zh-CN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zh-CN" w:eastAsia="zh-CN"/>
    </w:r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  <w:style w:type="paragraph" w:customStyle="1" w:styleId="9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theme" Target="theme/theme1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3181</Words>
  <Characters>3252</Characters>
  <Lines>0</Lines>
  <Paragraphs>0</Paragraphs>
  <TotalTime>0</TotalTime>
  <ScaleCrop>false</ScaleCrop>
  <LinksUpToDate>false</LinksUpToDate>
  <CharactersWithSpaces>3252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2024-10-22T09:39:00Z</dcterms:created>
  <dc:creator>greatwall</dc:creator>
  <cp:lastModifiedBy>1</cp:lastModifiedBy>
  <dcterms:modified xsi:type="dcterms:W3CDTF">2024-11-04T15:02:35Z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5283CA3177A341F5814E1E63BFC6FE5A_13</vt:lpwstr>
  </property>
</Properties>
</file>