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157" w:afterLines="50" w:line="540" w:lineRule="exact"/>
        <w:jc w:val="center"/>
        <w:textAlignment w:val="auto"/>
        <w:rPr>
          <w:rFonts w:hint="eastAsia" w:ascii="宋体" w:hAnsi="宋体" w:eastAsia="宋体" w:cs="宋体"/>
          <w:sz w:val="44"/>
          <w:szCs w:val="44"/>
          <w:lang w:val="en-US" w:eastAsia="zh-CN"/>
        </w:rPr>
      </w:pPr>
      <w:r>
        <w:rPr>
          <w:rFonts w:hint="eastAsia" w:ascii="方正小标宋简体" w:hAnsi="方正小标宋简体" w:eastAsia="方正小标宋简体" w:cs="方正小标宋简体"/>
          <w:sz w:val="44"/>
          <w:szCs w:val="44"/>
          <w:lang w:val="en-US" w:eastAsia="zh-CN"/>
        </w:rPr>
        <w:t>北道庄黄牛养殖项目基本情况</w:t>
      </w:r>
    </w:p>
    <w:p>
      <w:pPr>
        <w:ind w:firstLine="1600" w:firstLineChars="5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脱贫巩固提升与乡村振兴有效衔接，王陶村按照“党建强社、合作富民”的思路,以“村党组织+合作社+农户”的产业发展模式，依托北道庄区黄牛养殖项目，扩大养殖规模，实现现代化千头牛养殖，构建北道庄区现代农业综合体。</w:t>
      </w:r>
    </w:p>
    <w:p>
      <w:pPr>
        <w:ind w:firstLine="643" w:firstLineChars="200"/>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b/>
          <w:bCs/>
          <w:sz w:val="32"/>
          <w:szCs w:val="32"/>
          <w:lang w:val="en-US" w:eastAsia="zh-CN"/>
        </w:rPr>
        <w:t>一、项目实施单位：</w:t>
      </w:r>
      <w:r>
        <w:rPr>
          <w:rStyle w:val="5"/>
          <w:rFonts w:hint="eastAsia" w:ascii="仿宋_GB2312" w:hAnsi="仿宋_GB2312" w:eastAsia="仿宋_GB2312" w:cs="仿宋_GB2312"/>
          <w:sz w:val="32"/>
          <w:szCs w:val="32"/>
          <w:lang w:val="en-US" w:eastAsia="zh-CN"/>
        </w:rPr>
        <w:t>王陶村股份经济合作社</w:t>
      </w:r>
    </w:p>
    <w:p>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jc w:val="both"/>
        <w:textAlignment w:val="auto"/>
        <w:rPr>
          <w:rStyle w:val="5"/>
          <w:rFonts w:hint="eastAsia" w:ascii="仿宋_GB2312" w:hAnsi="仿宋_GB2312" w:eastAsia="仿宋_GB2312" w:cs="仿宋_GB2312"/>
          <w:sz w:val="32"/>
          <w:szCs w:val="32"/>
          <w:lang w:val="en-US" w:eastAsia="zh-CN"/>
        </w:rPr>
      </w:pPr>
      <w:r>
        <w:rPr>
          <w:rStyle w:val="5"/>
          <w:rFonts w:hint="eastAsia" w:ascii="仿宋_GB2312" w:hAnsi="仿宋_GB2312" w:eastAsia="仿宋_GB2312" w:cs="仿宋_GB2312"/>
          <w:b/>
          <w:bCs/>
          <w:sz w:val="32"/>
          <w:szCs w:val="32"/>
          <w:lang w:val="en-US" w:eastAsia="zh-CN"/>
        </w:rPr>
        <w:t>二、项目建设内容：</w:t>
      </w:r>
      <w:r>
        <w:rPr>
          <w:rStyle w:val="6"/>
          <w:rFonts w:hint="eastAsia" w:ascii="仿宋_GB2312" w:hAnsi="仿宋_GB2312" w:eastAsia="仿宋_GB2312" w:cs="仿宋_GB2312"/>
          <w:kern w:val="2"/>
          <w:sz w:val="32"/>
          <w:szCs w:val="32"/>
          <w:highlight w:val="none"/>
          <w:lang w:val="en-US" w:eastAsia="zh-CN" w:bidi="ar-SA"/>
        </w:rPr>
        <w:t>扩建圈舍4000平米，</w:t>
      </w:r>
      <w:r>
        <w:rPr>
          <w:rStyle w:val="5"/>
          <w:rFonts w:hint="eastAsia" w:ascii="仿宋_GB2312" w:hAnsi="仿宋_GB2312" w:eastAsia="仿宋_GB2312" w:cs="仿宋_GB2312"/>
          <w:sz w:val="32"/>
          <w:szCs w:val="32"/>
          <w:lang w:val="en-US" w:eastAsia="zh-CN"/>
        </w:rPr>
        <w:t>引进能繁母牛1000头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项目总投资及资金来源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highlight w:val="none"/>
          <w:lang w:val="en-US" w:eastAsia="zh-CN"/>
        </w:rPr>
        <w:t>项目概算预计总投资2000万元，村集体股份经济合作社筹资500万元，申请上级财政帮扶200万元，吸纳社会资本1300余万元。</w:t>
      </w:r>
    </w:p>
    <w:p>
      <w:pPr>
        <w:keepNext w:val="0"/>
        <w:keepLines w:val="0"/>
        <w:pageBreakBefore w:val="0"/>
        <w:kinsoku/>
        <w:wordWrap/>
        <w:overflowPunct/>
        <w:topLinePunct w:val="0"/>
        <w:autoSpaceDE/>
        <w:autoSpaceDN/>
        <w:bidi w:val="0"/>
        <w:spacing w:line="600"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四、预期</w:t>
      </w:r>
      <w:r>
        <w:rPr>
          <w:rFonts w:hint="eastAsia" w:ascii="仿宋_GB2312" w:hAnsi="仿宋_GB2312" w:eastAsia="仿宋_GB2312" w:cs="仿宋_GB2312"/>
          <w:b/>
          <w:bCs/>
          <w:sz w:val="32"/>
          <w:szCs w:val="32"/>
        </w:rPr>
        <w:t>效益：</w:t>
      </w:r>
      <w:r>
        <w:rPr>
          <w:rFonts w:hint="eastAsia" w:ascii="仿宋_GB2312" w:hAnsi="仿宋_GB2312" w:eastAsia="仿宋_GB2312" w:cs="仿宋_GB2312"/>
          <w:b w:val="0"/>
          <w:bCs w:val="0"/>
          <w:sz w:val="32"/>
          <w:szCs w:val="32"/>
          <w:lang w:val="en-US" w:eastAsia="zh-CN"/>
        </w:rPr>
        <w:t>拥有</w:t>
      </w:r>
      <w:r>
        <w:rPr>
          <w:rFonts w:hint="eastAsia" w:ascii="仿宋_GB2312" w:hAnsi="仿宋_GB2312" w:eastAsia="仿宋_GB2312" w:cs="仿宋_GB2312"/>
          <w:b w:val="0"/>
          <w:bCs w:val="0"/>
          <w:sz w:val="32"/>
          <w:szCs w:val="32"/>
        </w:rPr>
        <w:t>天然牧坡、牧场1000余亩，每年有8个月自由放牧，省去人工喂养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具有非常好的经济效益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对调整</w:t>
      </w:r>
      <w:r>
        <w:rPr>
          <w:rFonts w:hint="eastAsia" w:ascii="仿宋_GB2312" w:hAnsi="仿宋_GB2312" w:eastAsia="仿宋_GB2312" w:cs="仿宋_GB2312"/>
          <w:kern w:val="0"/>
          <w:sz w:val="32"/>
          <w:szCs w:val="32"/>
          <w:lang w:val="en-US" w:eastAsia="zh-CN"/>
        </w:rPr>
        <w:t>我</w:t>
      </w:r>
      <w:r>
        <w:rPr>
          <w:rFonts w:hint="eastAsia" w:ascii="仿宋_GB2312" w:hAnsi="仿宋_GB2312" w:eastAsia="仿宋_GB2312" w:cs="仿宋_GB2312"/>
          <w:kern w:val="0"/>
          <w:sz w:val="32"/>
          <w:szCs w:val="32"/>
        </w:rPr>
        <w:t>村农业产业结构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推广标准化、良种化、规模化养</w:t>
      </w:r>
      <w:r>
        <w:rPr>
          <w:rFonts w:hint="eastAsia" w:ascii="仿宋_GB2312" w:hAnsi="仿宋_GB2312" w:eastAsia="仿宋_GB2312" w:cs="仿宋_GB2312"/>
          <w:kern w:val="0"/>
          <w:sz w:val="32"/>
          <w:szCs w:val="32"/>
          <w:lang w:val="en-US" w:eastAsia="zh-CN"/>
        </w:rPr>
        <w:t>牛</w:t>
      </w:r>
      <w:r>
        <w:rPr>
          <w:rFonts w:hint="eastAsia" w:ascii="仿宋_GB2312" w:hAnsi="仿宋_GB2312" w:eastAsia="仿宋_GB2312" w:cs="仿宋_GB2312"/>
          <w:kern w:val="0"/>
          <w:sz w:val="32"/>
          <w:szCs w:val="32"/>
        </w:rPr>
        <w:t>生产，</w:t>
      </w:r>
      <w:r>
        <w:rPr>
          <w:rFonts w:hint="eastAsia" w:ascii="仿宋_GB2312" w:hAnsi="仿宋_GB2312" w:eastAsia="仿宋_GB2312" w:cs="仿宋_GB2312"/>
          <w:kern w:val="0"/>
          <w:sz w:val="32"/>
          <w:szCs w:val="32"/>
          <w:lang w:val="en-US" w:eastAsia="zh-CN"/>
        </w:rPr>
        <w:t>切实</w:t>
      </w:r>
      <w:r>
        <w:rPr>
          <w:rFonts w:hint="eastAsia" w:ascii="仿宋_GB2312" w:hAnsi="仿宋_GB2312" w:eastAsia="仿宋_GB2312" w:cs="仿宋_GB2312"/>
          <w:kern w:val="0"/>
          <w:sz w:val="32"/>
          <w:szCs w:val="32"/>
        </w:rPr>
        <w:t>增加农民收入</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五、组织保障：</w:t>
      </w:r>
      <w:r>
        <w:rPr>
          <w:rFonts w:hint="eastAsia" w:ascii="仿宋_GB2312" w:hAnsi="仿宋_GB2312" w:eastAsia="仿宋_GB2312" w:cs="仿宋_GB2312"/>
          <w:b w:val="0"/>
          <w:bCs w:val="0"/>
          <w:sz w:val="32"/>
          <w:szCs w:val="32"/>
          <w:lang w:val="en-US" w:eastAsia="zh-CN"/>
        </w:rPr>
        <w:t>为确保项目顺利实施，王陶村股份经济合作社成立北道庄区现代化农业综合体项目领导小组，全面负责此项工作。</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ZWZkOGM0ZjJmM2MzMzIwZTFkMGU5OGQwYzg1MzAifQ=="/>
  </w:docVars>
  <w:rsids>
    <w:rsidRoot w:val="00000000"/>
    <w:rsid w:val="00356B2E"/>
    <w:rsid w:val="10D84187"/>
    <w:rsid w:val="14372E44"/>
    <w:rsid w:val="61150271"/>
    <w:rsid w:val="6768377F"/>
    <w:rsid w:val="6F91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
    <w:name w:val="NormalCharacter"/>
    <w:link w:val="1"/>
    <w:semiHidden/>
    <w:qFormat/>
    <w:uiPriority w:val="0"/>
    <w:rPr>
      <w:rFonts w:ascii="Calibri" w:hAnsi="Calibri" w:eastAsia="宋体" w:cs="Times New Roman"/>
      <w:kern w:val="2"/>
      <w:sz w:val="21"/>
      <w:szCs w:val="24"/>
      <w:lang w:val="en-US" w:eastAsia="zh-CN" w:bidi="ar-SA"/>
    </w:rPr>
  </w:style>
  <w:style w:type="character" w:customStyle="1" w:styleId="6">
    <w:name w:val="UserStyle_0"/>
    <w:link w:val="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2023-12-01T02:22:15Z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40165EF863D44782A000C423A9E56C5B_12</vt:lpwstr>
  </property>
</Properties>
</file>