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黑山羊养殖项目建设基本情况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花坡村2021年黑山羊养殖项目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二、投资规模及资金来源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项目预计投资60万元，统筹整合资金与集体自筹相结合。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王陶镇花坡村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Style w:val="4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引进黑山羊200只，扩建圈舍600平米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预计在2021年11月左右完成。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六、项目建设预期绩效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该项目建设符合国家的有关产业政策，建设规模适宜，资金安排合理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管理体系健全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对调整农村和农业产业结构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推广标准化、良种化、规模化养羊生产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。另一方面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，具有较强的可行性。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责任人：武俊平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建设单位：花坡村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责任人：张占庆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全体股民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