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BA872">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14:paraId="0D447DEF">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rPr>
        <w:t>沁河镇人民政府</w:t>
      </w:r>
    </w:p>
    <w:p w14:paraId="1A84DAED">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关于开展趋利性执法以及乱罚款、乱收费、乱检查等问题专项整治的实施方案</w:t>
      </w:r>
    </w:p>
    <w:bookmarkEnd w:id="0"/>
    <w:p w14:paraId="4948964F">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14:paraId="5892EFCF">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入学习贯彻习近平法治思想，全面落实中央集中整治办关于开展群众身边不正之风和腐败问题集中整治的部署要求，根据沁源县人民政府行政执法协调监督局《关于开展整治违规异地执法、趋利性执法以及乱收费、乱罚款、乱检查、乱查封等问题的通知》（沁政行执发〔2025〕1号）精神，我镇将开展相关问题专项整治工作，推动执法规范化、透明化。</w:t>
      </w:r>
      <w:r>
        <w:rPr>
          <w:rFonts w:hint="eastAsia" w:ascii="仿宋_GB2312" w:hAnsi="仿宋_GB2312" w:eastAsia="仿宋_GB2312" w:cs="仿宋_GB2312"/>
          <w:sz w:val="32"/>
          <w:szCs w:val="32"/>
          <w:lang w:eastAsia="zh-CN"/>
        </w:rPr>
        <w:t>结合我镇实际，制作本</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w:t>
      </w:r>
    </w:p>
    <w:p w14:paraId="51F42BDA">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、整治内容</w:t>
      </w:r>
    </w:p>
    <w:p w14:paraId="0E07706C">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重点收集以下线索：</w:t>
      </w:r>
    </w:p>
    <w:p w14:paraId="2BA45AB0">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1.趋利性执法：包括以罚款、收费为目的的乱收费、乱罚款、乱检查、乱查封等执法行为，选择性执法，以及滥用自由裁量权、以罚代管吃拿卡要等；</w:t>
      </w:r>
    </w:p>
    <w:p w14:paraId="4EEE5E16">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2.违规异地执法：包括未经批准的跨区域执法、越权执法，以及利用异地执法谋取私利等；</w:t>
      </w:r>
    </w:p>
    <w:p w14:paraId="252AD789">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3.乱收费：没有法律法规依据的收费项目，擅自扩大收费标准、扩大收费范围，强制或变相强制企业接受服务并收费等行为。</w:t>
      </w:r>
    </w:p>
    <w:p w14:paraId="1A6D324A">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4.乱罚款:不执行《沁源县乡镇行政处罚裁量基准》规定，随意提高罚款标准，扩大罚款范围，小过重罚，没有法律依据或违反法定程序实施罚款，不落实首违不罚及轻微违法行为减轻或者免予处罚等行为。</w:t>
      </w:r>
    </w:p>
    <w:p w14:paraId="17D7DBB2">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5.乱检查:未经法定程序，随意开展行政检查活动，于扰企业正常生产经营；重复检查、多头检查；不按规定公开行政检查结果等行为。</w:t>
      </w:r>
    </w:p>
    <w:p w14:paraId="7258863D">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6.乱查封:滥用查封、扣押等行政强制措施，超权限、超期限、超范围查封、扣押财物；不按规定妥善保管查封、扣押财物等行为。</w:t>
      </w:r>
    </w:p>
    <w:p w14:paraId="3ED658BE">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二、工作步骤</w:t>
      </w:r>
    </w:p>
    <w:p w14:paraId="08C9469C">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（一）动员部署阶段（3月27日-3月31日）</w:t>
      </w:r>
    </w:p>
    <w:p w14:paraId="17269CA5">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（二）自查自纠阶段（4月1日-4月30日）</w:t>
      </w:r>
    </w:p>
    <w:p w14:paraId="1E4D61ED">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（三）集中整治阶段（5月1日-11月30日）</w:t>
      </w:r>
    </w:p>
    <w:p w14:paraId="7923731D">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（四）巩固提升阶段（12月1日-12月30日）</w:t>
      </w:r>
    </w:p>
    <w:p w14:paraId="5BC62994">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具体举措：</w:t>
      </w:r>
    </w:p>
    <w:p w14:paraId="376AFBDA">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1.设立专项整治举报平台，面向社会公众，提供邮箱、电话、信件、现场举报等方式，反映问题应实事求是、客观公正，有据可依。</w:t>
      </w:r>
    </w:p>
    <w:p w14:paraId="0D58A76D">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来信地址：沁源县北门街118号沁河镇人民政府（信件请注明“趋利性执法、违规异地执法等问题线索”）</w:t>
      </w:r>
    </w:p>
    <w:p w14:paraId="7AD36A78">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邮箱：</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HYPERLINK "mailto:qyxqhz@163.com" </w:instrText>
      </w:r>
      <w:r>
        <w:rPr>
          <w:rFonts w:hint="eastAsia" w:ascii="仿宋_GB2312" w:hAnsi="仿宋_GB2312" w:eastAsia="仿宋_GB2312" w:cs="仿宋_GB2312"/>
          <w:sz w:val="32"/>
          <w:szCs w:val="32"/>
          <w:u w:val="none"/>
          <w:lang w:val="en-US" w:eastAsia="zh-CN"/>
        </w:rPr>
        <w:fldChar w:fldCharType="separate"/>
      </w:r>
      <w:r>
        <w:rPr>
          <w:rStyle w:val="6"/>
          <w:rFonts w:hint="eastAsia" w:ascii="仿宋_GB2312" w:hAnsi="仿宋_GB2312" w:eastAsia="仿宋_GB2312" w:cs="仿宋_GB2312"/>
          <w:sz w:val="32"/>
          <w:szCs w:val="32"/>
          <w:u w:val="none"/>
          <w:lang w:val="en-US" w:eastAsia="zh-CN"/>
        </w:rPr>
        <w:t>qyxqhz@163.com</w:t>
      </w:r>
      <w:r>
        <w:rPr>
          <w:rFonts w:hint="eastAsia" w:ascii="仿宋_GB2312" w:hAnsi="仿宋_GB2312" w:eastAsia="仿宋_GB2312" w:cs="仿宋_GB2312"/>
          <w:sz w:val="32"/>
          <w:szCs w:val="32"/>
          <w:u w:val="none"/>
          <w:lang w:val="en-US" w:eastAsia="zh-CN"/>
        </w:rPr>
        <w:fldChar w:fldCharType="end"/>
      </w:r>
    </w:p>
    <w:p w14:paraId="203B1C28">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电话：7832438</w:t>
      </w:r>
    </w:p>
    <w:p w14:paraId="50F3F6FF">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2.开展内部监督机制，执法人员内部、机关干部内部互相监督，对执法程序、执法过程予以监督，查看执法过程是否规范、公正。</w:t>
      </w:r>
    </w:p>
    <w:p w14:paraId="6B7766CA">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三、建立长效机制</w:t>
      </w:r>
    </w:p>
    <w:p w14:paraId="5491E758">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加强问题整治管理。通过多种渠道收集线索，对线索开展整治工作，形成问题清单，对照整改，明确整改措施、责任分工和时限要求，逐一整改销号。同步加强学习教育，对相关问题开展自查工作，确保同一问题不再犯。</w:t>
      </w:r>
    </w:p>
    <w:p w14:paraId="713F787D">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二是提升执法队伍素质能力。开展执法人员法律知识专项培训，确保每年组织学习一定学时的业务知识和法律法规培训，强化执法人员法治素养和执法能力，打造更加专业的执法团队。</w:t>
      </w:r>
    </w:p>
    <w:p w14:paraId="31E3BB63">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落实执法监督责任制。成立违规异地执法和趋利性执法专项整治监督工作专班，落实主体责任，明确责任分工，形成全镇上下一条心，齐抓共管工作格局。提升执法规范化水平，明确执法人员工作职责，严格执法流程，梳理执法清单，实行执法岗位细化，开展执法监督，及时纠正执法行为。</w:t>
      </w:r>
    </w:p>
    <w:p w14:paraId="2737EC6F">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四、注意事项</w:t>
      </w:r>
    </w:p>
    <w:p w14:paraId="081E7AB4">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1.实事求是：举报人反映问题需实事求是，客观公正，不可夸大其词，夹杂个人感情，肆意诬陷他人，否则将承担相应责任。</w:t>
      </w:r>
    </w:p>
    <w:p w14:paraId="5781F8CD">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2.详细准确：反映人提供问题需详细，尽可能包含提供问题发生的时间、地点、工作事由、涉及人员、相关证据（录像、图片、文件等），同时保留举报人电话，便于核实问题线索。</w:t>
      </w:r>
    </w:p>
    <w:p w14:paraId="52C50A26">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3.受理范围：本次仅受理行政执法领域存在的违规异地执法和趋利性执法相关问题，如果反映其它问题请到相关科室进行咨询。</w:t>
      </w:r>
    </w:p>
    <w:p w14:paraId="1AB9CBE4">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4.隐私保护：对举报人信息严格保密，不可泄露其信息，依法保护举报人合法权益，不可对举报人存在打击报复，发现此类现象严肃处理。</w:t>
      </w:r>
    </w:p>
    <w:p w14:paraId="735A6701">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欢迎广大人民群众踊跃参与，积极提供有相关问题线索，共同营造风清气正、公平公正、规范有序的行政执法环境。</w:t>
      </w:r>
    </w:p>
    <w:p w14:paraId="2EE2AB53">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p>
    <w:p w14:paraId="08C906C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沁河镇人民政府</w:t>
      </w:r>
      <w:r>
        <w:rPr>
          <w:rFonts w:hint="eastAsia" w:ascii="仿宋_GB2312" w:hAnsi="仿宋_GB2312" w:eastAsia="仿宋_GB2312" w:cs="仿宋_GB2312"/>
          <w:sz w:val="32"/>
          <w:szCs w:val="32"/>
          <w:lang w:val="en-US" w:eastAsia="zh-CN"/>
        </w:rPr>
        <w:t xml:space="preserve">    </w:t>
      </w:r>
    </w:p>
    <w:p w14:paraId="4EB19B5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2025年5月6日   </w:t>
      </w:r>
    </w:p>
    <w:p w14:paraId="684F5D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lang w:val="en-US" w:eastAsia="zh-CN"/>
        </w:rPr>
      </w:pPr>
    </w:p>
    <w:p w14:paraId="0CE175A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lang w:val="en-US" w:eastAsia="zh-CN"/>
        </w:rPr>
      </w:pPr>
    </w:p>
    <w:p w14:paraId="3E05E1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lang w:val="en-US" w:eastAsia="zh-CN"/>
        </w:rPr>
      </w:pPr>
    </w:p>
    <w:p w14:paraId="506587F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lang w:val="en-US" w:eastAsia="zh-CN"/>
        </w:rPr>
      </w:pPr>
    </w:p>
    <w:p w14:paraId="3BAAFA3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lang w:val="en-US" w:eastAsia="zh-CN"/>
        </w:rPr>
      </w:pPr>
    </w:p>
    <w:p w14:paraId="4559601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lang w:val="en-US" w:eastAsia="zh-CN"/>
        </w:rPr>
      </w:pPr>
    </w:p>
    <w:p w14:paraId="3148517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lang w:val="en-US" w:eastAsia="zh-CN"/>
        </w:rPr>
      </w:pPr>
    </w:p>
    <w:p w14:paraId="7C7517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lang w:val="en-US" w:eastAsia="zh-CN"/>
        </w:rPr>
      </w:pPr>
    </w:p>
    <w:p w14:paraId="2A85520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lang w:val="en-US" w:eastAsia="zh-CN"/>
        </w:rPr>
      </w:pPr>
    </w:p>
    <w:p w14:paraId="597E89A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lang w:val="en-US" w:eastAsia="zh-CN"/>
        </w:rPr>
      </w:pPr>
    </w:p>
    <w:p w14:paraId="6F2253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lang w:val="en-US" w:eastAsia="zh-CN"/>
        </w:rPr>
      </w:pPr>
    </w:p>
    <w:p w14:paraId="57580B28">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14:paraId="00C5820B">
      <w:pPr>
        <w:pStyle w:val="2"/>
        <w:rPr>
          <w:rFonts w:hint="eastAsia" w:ascii="方正小标宋简体" w:hAnsi="方正小标宋简体" w:eastAsia="方正小标宋简体" w:cs="方正小标宋简体"/>
          <w:sz w:val="44"/>
          <w:szCs w:val="44"/>
        </w:rPr>
      </w:pPr>
    </w:p>
    <w:p w14:paraId="1485C291">
      <w:pPr>
        <w:pStyle w:val="2"/>
        <w:rPr>
          <w:rFonts w:hint="eastAsia" w:ascii="方正小标宋简体" w:hAnsi="方正小标宋简体" w:eastAsia="方正小标宋简体" w:cs="方正小标宋简体"/>
          <w:sz w:val="44"/>
          <w:szCs w:val="44"/>
        </w:rPr>
      </w:pPr>
    </w:p>
    <w:p w14:paraId="42F5C878">
      <w:pPr>
        <w:pStyle w:val="2"/>
        <w:rPr>
          <w:rFonts w:hint="eastAsia" w:ascii="方正小标宋简体" w:hAnsi="方正小标宋简体" w:eastAsia="方正小标宋简体" w:cs="方正小标宋简体"/>
          <w:sz w:val="44"/>
          <w:szCs w:val="44"/>
        </w:rPr>
      </w:pPr>
    </w:p>
    <w:p w14:paraId="70FB0AB1">
      <w:pPr>
        <w:pStyle w:val="2"/>
        <w:rPr>
          <w:rFonts w:hint="eastAsia" w:ascii="方正小标宋简体" w:hAnsi="方正小标宋简体" w:eastAsia="方正小标宋简体" w:cs="方正小标宋简体"/>
          <w:sz w:val="44"/>
          <w:szCs w:val="44"/>
        </w:rPr>
      </w:pPr>
    </w:p>
    <w:p w14:paraId="0203E4DF">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沁河镇人民政府</w:t>
      </w:r>
    </w:p>
    <w:p w14:paraId="4007847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成立</w:t>
      </w:r>
      <w:r>
        <w:rPr>
          <w:rFonts w:hint="eastAsia" w:ascii="方正小标宋简体" w:hAnsi="方正小标宋简体" w:eastAsia="方正小标宋简体" w:cs="方正小标宋简体"/>
          <w:sz w:val="44"/>
          <w:szCs w:val="44"/>
        </w:rPr>
        <w:t>违规异地执法</w:t>
      </w:r>
      <w:r>
        <w:rPr>
          <w:rFonts w:hint="eastAsia" w:ascii="方正小标宋简体" w:hAnsi="方正小标宋简体" w:eastAsia="方正小标宋简体" w:cs="方正小标宋简体"/>
          <w:sz w:val="44"/>
          <w:szCs w:val="44"/>
          <w:lang w:eastAsia="zh-CN"/>
        </w:rPr>
        <w:t>和</w:t>
      </w:r>
      <w:r>
        <w:rPr>
          <w:rFonts w:hint="eastAsia" w:ascii="方正小标宋简体" w:hAnsi="方正小标宋简体" w:eastAsia="方正小标宋简体" w:cs="方正小标宋简体"/>
          <w:sz w:val="44"/>
          <w:szCs w:val="44"/>
        </w:rPr>
        <w:t>趋利性执法</w:t>
      </w:r>
    </w:p>
    <w:p w14:paraId="50E7405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lang w:eastAsia="zh-CN"/>
        </w:rPr>
      </w:pPr>
      <w:r>
        <w:rPr>
          <w:rFonts w:hint="eastAsia" w:ascii="方正小标宋简体" w:hAnsi="方正小标宋简体" w:eastAsia="方正小标宋简体" w:cs="方正小标宋简体"/>
          <w:sz w:val="44"/>
          <w:szCs w:val="44"/>
        </w:rPr>
        <w:t>专项整治</w:t>
      </w:r>
      <w:r>
        <w:rPr>
          <w:rFonts w:hint="eastAsia" w:ascii="方正小标宋简体" w:hAnsi="方正小标宋简体" w:eastAsia="方正小标宋简体" w:cs="方正小标宋简体"/>
          <w:sz w:val="44"/>
          <w:szCs w:val="44"/>
          <w:lang w:eastAsia="zh-CN"/>
        </w:rPr>
        <w:t>监督工作专班</w:t>
      </w:r>
    </w:p>
    <w:p w14:paraId="710E730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14:paraId="6B57FC4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长：史晓亮  镇党委书记</w:t>
      </w:r>
    </w:p>
    <w:p w14:paraId="27E4C71D">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杜  嘉  镇党委副书记、镇长</w:t>
      </w:r>
    </w:p>
    <w:p w14:paraId="491F4D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lang w:val="en-US" w:eastAsia="zh-CN"/>
        </w:rPr>
        <w:t>副组长：</w:t>
      </w:r>
      <w:r>
        <w:rPr>
          <w:rFonts w:hint="eastAsia" w:ascii="仿宋_GB2312" w:hAnsi="仿宋_GB2312" w:eastAsia="仿宋_GB2312" w:cs="仿宋_GB2312"/>
          <w:sz w:val="32"/>
          <w:szCs w:val="40"/>
        </w:rPr>
        <w:t>赵雅儒</w:t>
      </w:r>
      <w:r>
        <w:rPr>
          <w:rFonts w:hint="eastAsia" w:ascii="仿宋_GB2312" w:hAnsi="仿宋_GB2312" w:eastAsia="仿宋_GB2312" w:cs="仿宋_GB2312"/>
          <w:sz w:val="32"/>
          <w:szCs w:val="40"/>
          <w:lang w:val="en-US" w:eastAsia="zh-CN"/>
        </w:rPr>
        <w:t xml:space="preserve">  镇</w:t>
      </w:r>
      <w:r>
        <w:rPr>
          <w:rFonts w:hint="eastAsia" w:ascii="仿宋_GB2312" w:hAnsi="仿宋_GB2312" w:eastAsia="仿宋_GB2312" w:cs="仿宋_GB2312"/>
          <w:sz w:val="32"/>
          <w:szCs w:val="40"/>
        </w:rPr>
        <w:t>党委副书记</w:t>
      </w:r>
    </w:p>
    <w:p w14:paraId="34117D43">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刘</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昕</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人大主席</w:t>
      </w:r>
    </w:p>
    <w:p w14:paraId="0C7ECB05">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王</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赟</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纪检书记</w:t>
      </w:r>
    </w:p>
    <w:p w14:paraId="55264DF0">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庞俊伟</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组织委员、宣传委员</w:t>
      </w:r>
    </w:p>
    <w:p w14:paraId="70576948">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李赵飞</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武装部长、统战委员</w:t>
      </w:r>
    </w:p>
    <w:p w14:paraId="2894BD69">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白晓东</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沁河派出所所长</w:t>
      </w:r>
    </w:p>
    <w:p w14:paraId="3C562765">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连</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睿</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副镇</w:t>
      </w:r>
      <w:r>
        <w:rPr>
          <w:rFonts w:hint="eastAsia" w:ascii="仿宋_GB2312" w:hAnsi="仿宋_GB2312" w:eastAsia="仿宋_GB2312" w:cs="仿宋_GB2312"/>
          <w:sz w:val="32"/>
          <w:szCs w:val="40"/>
          <w:lang w:eastAsia="zh-CN"/>
        </w:rPr>
        <w:t>长</w:t>
      </w:r>
    </w:p>
    <w:p w14:paraId="345B83F9">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阴</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瑞</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副镇长</w:t>
      </w:r>
    </w:p>
    <w:p w14:paraId="0AB7856B">
      <w:pPr>
        <w:pStyle w:val="2"/>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牛</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力</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副镇长</w:t>
      </w:r>
    </w:p>
    <w:p w14:paraId="17EEB3A1">
      <w:pPr>
        <w:pStyle w:val="2"/>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武振华  镇一级主任科员</w:t>
      </w:r>
    </w:p>
    <w:p w14:paraId="10F85B12">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马  骏  镇二级主任科员</w:t>
      </w:r>
    </w:p>
    <w:p w14:paraId="29F121AC">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王  芬  镇三级主任科员</w:t>
      </w:r>
    </w:p>
    <w:p w14:paraId="64AB85D7">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赵</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杰</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便民服务中心主任</w:t>
      </w:r>
    </w:p>
    <w:p w14:paraId="191A67D5">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崔惠峰</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退役军人服务站站长</w:t>
      </w:r>
    </w:p>
    <w:p w14:paraId="4B61986A">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牛娜娜</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党群服务中心主任</w:t>
      </w:r>
    </w:p>
    <w:p w14:paraId="125D66FD">
      <w:pPr>
        <w:pStyle w:val="2"/>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吴佳丽</w:t>
      </w:r>
      <w:r>
        <w:rPr>
          <w:rFonts w:hint="eastAsia" w:ascii="仿宋_GB2312" w:hAnsi="仿宋_GB2312" w:eastAsia="仿宋_GB2312" w:cs="仿宋_GB2312"/>
          <w:sz w:val="32"/>
          <w:szCs w:val="40"/>
          <w:lang w:val="en-US" w:eastAsia="zh-CN"/>
        </w:rPr>
        <w:t xml:space="preserve">  镇四级主任科员</w:t>
      </w:r>
    </w:p>
    <w:p w14:paraId="7910A0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_GB2312" w:hAnsi="仿宋_GB2312" w:eastAsia="仿宋_GB2312" w:cs="仿宋_GB2312"/>
          <w:sz w:val="32"/>
          <w:szCs w:val="40"/>
          <w:lang w:val="en-US" w:eastAsia="zh-CN"/>
        </w:rPr>
        <w:t>成  员：</w:t>
      </w:r>
      <w:r>
        <w:rPr>
          <w:rFonts w:hint="eastAsia" w:ascii="仿宋" w:hAnsi="仿宋" w:eastAsia="仿宋" w:cs="仿宋"/>
          <w:color w:val="000000"/>
          <w:sz w:val="32"/>
          <w:szCs w:val="32"/>
          <w:lang w:val="en-US" w:eastAsia="zh-CN"/>
        </w:rPr>
        <w:t>孙广玉  镇一级科员</w:t>
      </w:r>
    </w:p>
    <w:p w14:paraId="0D0196C8">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何  青  镇一级科员</w:t>
      </w:r>
    </w:p>
    <w:p w14:paraId="277FADD6">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陈  铮  镇一级科员</w:t>
      </w:r>
    </w:p>
    <w:p w14:paraId="70A201F1">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樊慧媛  镇一级科员</w:t>
      </w:r>
    </w:p>
    <w:p w14:paraId="506EE18C">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周方兴  镇一级科员</w:t>
      </w:r>
    </w:p>
    <w:p w14:paraId="0D949ECC">
      <w:pPr>
        <w:pStyle w:val="2"/>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 w:hAnsi="仿宋" w:eastAsia="仿宋" w:cs="仿宋"/>
          <w:color w:val="000000"/>
          <w:sz w:val="32"/>
          <w:szCs w:val="32"/>
          <w:lang w:val="en-US" w:eastAsia="zh-CN"/>
        </w:rPr>
      </w:pPr>
      <w:r>
        <w:rPr>
          <w:rFonts w:hint="eastAsia" w:ascii="仿宋" w:hAnsi="仿宋" w:eastAsia="仿宋" w:cs="仿宋"/>
          <w:sz w:val="32"/>
          <w:szCs w:val="32"/>
          <w:lang w:val="en-US" w:eastAsia="zh-CN"/>
        </w:rPr>
        <w:t xml:space="preserve">郝杰慧  </w:t>
      </w:r>
      <w:r>
        <w:rPr>
          <w:rFonts w:hint="eastAsia" w:ascii="仿宋" w:hAnsi="仿宋" w:eastAsia="仿宋" w:cs="仿宋"/>
          <w:color w:val="000000"/>
          <w:sz w:val="32"/>
          <w:szCs w:val="32"/>
          <w:lang w:val="en-US" w:eastAsia="zh-CN"/>
        </w:rPr>
        <w:t>镇一级科员</w:t>
      </w:r>
    </w:p>
    <w:p w14:paraId="498A5C82">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cs="仿宋_GB2312"/>
          <w:sz w:val="32"/>
          <w:szCs w:val="40"/>
          <w:lang w:val="en-US" w:eastAsia="zh-CN"/>
        </w:rPr>
      </w:pPr>
      <w:r>
        <w:rPr>
          <w:rFonts w:hint="eastAsia" w:ascii="仿宋_GB2312" w:hAnsi="仿宋_GB2312" w:cs="仿宋_GB2312"/>
          <w:sz w:val="32"/>
          <w:szCs w:val="40"/>
          <w:lang w:val="en-US" w:eastAsia="zh-CN"/>
        </w:rPr>
        <w:t>专班日常工作由牛力同志担任，具体执法工作由持证执法人员共同参与。</w:t>
      </w:r>
    </w:p>
    <w:p w14:paraId="26847506">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1" w:fontKey="{22E8F5E9-9FB2-4324-922E-B79E37214468}"/>
  </w:font>
  <w:font w:name="方正小标宋简体">
    <w:panose1 w:val="02000000000000000000"/>
    <w:charset w:val="86"/>
    <w:family w:val="auto"/>
    <w:pitch w:val="default"/>
    <w:sig w:usb0="00000001" w:usb1="08000000" w:usb2="00000000" w:usb3="00000000" w:csb0="00040000" w:csb1="00000000"/>
    <w:embedRegular r:id="rId2" w:fontKey="{13D194E0-EBD5-4134-A809-4C4591DC4DE4}"/>
  </w:font>
  <w:font w:name="方正黑体_GBK">
    <w:altName w:val="微软雅黑"/>
    <w:panose1 w:val="02000000000000000000"/>
    <w:charset w:val="86"/>
    <w:family w:val="auto"/>
    <w:pitch w:val="default"/>
    <w:sig w:usb0="00000000" w:usb1="00000000" w:usb2="00000000" w:usb3="00000000" w:csb0="00040000" w:csb1="00000000"/>
    <w:embedRegular r:id="rId3" w:fontKey="{F37F0743-012D-4ACF-9C97-0E3ECB02D91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02CD26F3-5C64-4C04-B1E9-50652056EC6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C7D1F"/>
    <w:rsid w:val="26742413"/>
    <w:rsid w:val="2FFF90AC"/>
    <w:rsid w:val="357E5A89"/>
    <w:rsid w:val="384C3357"/>
    <w:rsid w:val="43147551"/>
    <w:rsid w:val="68AA2DF0"/>
    <w:rsid w:val="74357E9E"/>
    <w:rsid w:val="7592164A"/>
    <w:rsid w:val="75C17C4E"/>
    <w:rsid w:val="7FD9110D"/>
    <w:rsid w:val="B9E70184"/>
    <w:rsid w:val="BF7F4C30"/>
    <w:rsid w:val="C10ED8B9"/>
    <w:rsid w:val="CFDAC2CD"/>
    <w:rsid w:val="E6DEA681"/>
    <w:rsid w:val="F0FE9734"/>
    <w:rsid w:val="FDED234F"/>
    <w:rsid w:val="FE57C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spacing w:line="360" w:lineRule="auto"/>
      <w:ind w:firstLine="200" w:firstLineChars="200"/>
    </w:pPr>
    <w:rPr>
      <w:rFonts w:ascii="Calibri" w:hAnsi="Calibri" w:eastAsia="仿宋_GB2312" w:cs="黑体"/>
      <w:sz w:val="30"/>
      <w:szCs w:val="22"/>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1905</Words>
  <Characters>1960</Characters>
  <Lines>0</Lines>
  <Paragraphs>0</Paragraphs>
  <TotalTime>2</TotalTime>
  <ScaleCrop>false</ScaleCrop>
  <LinksUpToDate>false</LinksUpToDate>
  <CharactersWithSpaces>2041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2025-04-25T07:25:00Z</dcterms:created>
  <dc:creator>Administrator</dc:creator>
  <cp:lastModifiedBy>slight coming</cp:lastModifiedBy>
  <cp:lastPrinted>2025-04-25T21:45:00Z</cp:lastPrinted>
  <dcterms:modified xsi:type="dcterms:W3CDTF">2026-03-26T01:30:22Z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eyJoZGlkIjoiMWYyOTQ3YTYxY2MwNDAyNDQ5NzU0MTc0ZWNiOTUyOTAiLCJ1c2VySWQiOiI5MDE3NTU0MjUifQ==</vt:lpwstr>
  </property>
  <property fmtid="{D5CDD505-2E9C-101B-9397-08002B2CF9AE}" pid="4" name="ICV">
    <vt:lpwstr>AC63491D2D124BDA80D55342A3D0412D_13</vt:lpwstr>
  </property>
</Properties>
</file>