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76A3">
      <w:pPr>
        <w:spacing w:line="400" w:lineRule="exact"/>
        <w:jc w:val="left"/>
        <w:rPr>
          <w:rFonts w:hint="eastAsia" w:ascii="黑体" w:hAnsi="黑体" w:eastAsia="黑体" w:cs="宋体"/>
          <w:color w:val="000000"/>
          <w:kern w:val="0"/>
          <w:sz w:val="32"/>
          <w:szCs w:val="32"/>
        </w:rPr>
      </w:pPr>
      <w:bookmarkStart w:id="0" w:name="_GoBack"/>
      <w:bookmarkEnd w:id="0"/>
      <w:r>
        <w:rPr>
          <w:rFonts w:hint="eastAsia" w:ascii="黑体" w:hAnsi="黑体" w:eastAsia="黑体" w:cs="宋体"/>
          <w:color w:val="000000"/>
          <w:kern w:val="0"/>
          <w:sz w:val="32"/>
          <w:szCs w:val="32"/>
        </w:rPr>
        <w:t>附件：</w:t>
      </w:r>
    </w:p>
    <w:p w14:paraId="0AEEFB3B">
      <w:pPr>
        <w:jc w:val="center"/>
        <w:rPr>
          <w:rFonts w:ascii="黑体" w:hAnsi="黑体" w:eastAsia="黑体" w:cs="仿宋"/>
          <w:sz w:val="32"/>
          <w:szCs w:val="32"/>
        </w:rPr>
      </w:pPr>
      <w:r>
        <w:rPr>
          <w:rFonts w:hint="eastAsia" w:ascii="方正小标宋简体" w:hAnsi="宋体" w:eastAsia="方正小标宋简体" w:cs="宋体"/>
          <w:color w:val="000000"/>
          <w:kern w:val="0"/>
          <w:sz w:val="44"/>
          <w:szCs w:val="44"/>
        </w:rPr>
        <w:t>沁源县</w:t>
      </w:r>
      <w:r>
        <w:rPr>
          <w:rFonts w:hint="eastAsia" w:ascii="方正小标宋简体" w:hAnsi="宋体" w:eastAsia="方正小标宋简体" w:cs="宋体"/>
          <w:color w:val="000000"/>
          <w:kern w:val="0"/>
          <w:sz w:val="44"/>
          <w:szCs w:val="44"/>
          <w:lang w:val="en-US" w:eastAsia="zh-CN"/>
        </w:rPr>
        <w:t>沁河镇涉企行政检查事项清单</w:t>
      </w:r>
    </w:p>
    <w:tbl>
      <w:tblPr>
        <w:tblStyle w:val="4"/>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14:paraId="54C6C811">
        <w:tblPrEx>
          <w:tblCellMar>
            <w:top w:w="0" w:type="dxa"/>
            <w:left w:w="108" w:type="dxa"/>
            <w:bottom w:w="0" w:type="dxa"/>
            <w:right w:w="108" w:type="dxa"/>
          </w:tblCellMar>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F241D">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14:paraId="027228F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14:paraId="0494D153">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14:paraId="63A9BA7E">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14:paraId="696E18C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14:paraId="6819C19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14:paraId="29E67E0B">
        <w:tblPrEx>
          <w:tblCellMar>
            <w:top w:w="0" w:type="dxa"/>
            <w:left w:w="108" w:type="dxa"/>
            <w:bottom w:w="0" w:type="dxa"/>
            <w:right w:w="108" w:type="dxa"/>
          </w:tblCellMar>
        </w:tblPrEx>
        <w:trPr>
          <w:trHeight w:val="9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9F7AEB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1862" w:type="dxa"/>
            <w:tcBorders>
              <w:top w:val="nil"/>
              <w:left w:val="nil"/>
              <w:bottom w:val="single" w:color="auto" w:sz="4" w:space="0"/>
              <w:right w:val="single" w:color="auto" w:sz="4" w:space="0"/>
            </w:tcBorders>
            <w:shd w:val="clear" w:color="auto" w:fill="auto"/>
            <w:noWrap w:val="0"/>
            <w:vAlign w:val="center"/>
          </w:tcPr>
          <w:p w14:paraId="07B47CF4">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14:paraId="2FA941EF">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EF131F6">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1C5B995">
            <w:pPr>
              <w:widowControl/>
              <w:jc w:val="left"/>
              <w:rPr>
                <w:rFonts w:ascii="宋体" w:hAnsi="宋体" w:cs="宋体"/>
                <w:color w:val="000000"/>
                <w:kern w:val="0"/>
                <w:sz w:val="24"/>
                <w:szCs w:val="24"/>
              </w:rPr>
            </w:pPr>
            <w:r>
              <w:rPr>
                <w:rFonts w:hint="eastAsia" w:ascii="宋体" w:hAnsi="宋体" w:cs="宋体"/>
                <w:color w:val="000000"/>
                <w:kern w:val="0"/>
                <w:sz w:val="20"/>
                <w:szCs w:val="20"/>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14:paraId="18C0DA8D">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7A8749FB">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沁河镇</w:t>
            </w:r>
            <w:r>
              <w:rPr>
                <w:rFonts w:hint="eastAsia" w:ascii="宋体" w:hAnsi="宋体" w:cs="宋体"/>
                <w:color w:val="000000"/>
                <w:kern w:val="0"/>
                <w:szCs w:val="21"/>
              </w:rPr>
              <w:t>人民政府</w:t>
            </w:r>
          </w:p>
        </w:tc>
      </w:tr>
      <w:tr w14:paraId="623B154A">
        <w:tblPrEx>
          <w:tblCellMar>
            <w:top w:w="0" w:type="dxa"/>
            <w:left w:w="108" w:type="dxa"/>
            <w:bottom w:w="0" w:type="dxa"/>
            <w:right w:w="108" w:type="dxa"/>
          </w:tblCellMar>
        </w:tblPrEx>
        <w:trPr>
          <w:trHeight w:val="311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9777250">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noWrap w:val="0"/>
            <w:vAlign w:val="center"/>
          </w:tcPr>
          <w:p w14:paraId="20A69B0F">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14:paraId="3AFBB646">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24D1DDD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083B0EC">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14:paraId="4B694223">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第五十二条 地方各级人民政府应当落实消防工作责任制，对本级人民政府有关部门履行消防安全职责的情况进行监督检查。</w:t>
            </w:r>
          </w:p>
          <w:p w14:paraId="714F0161">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县级以上地方人民政府有关部门应当根据本系统的特点，有针对性地开展消防安全检查，及时督促整改火灾隐患。</w:t>
            </w:r>
          </w:p>
          <w:p w14:paraId="78D1049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noWrap w:val="0"/>
            <w:vAlign w:val="center"/>
          </w:tcPr>
          <w:p w14:paraId="056B6832">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3BDAF2BA">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7B78E381">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沁河</w:t>
            </w:r>
            <w:r>
              <w:rPr>
                <w:rFonts w:hint="eastAsia" w:ascii="宋体" w:hAnsi="宋体" w:cs="宋体"/>
                <w:color w:val="000000"/>
                <w:kern w:val="0"/>
                <w:szCs w:val="21"/>
              </w:rPr>
              <w:t>镇人民政府</w:t>
            </w:r>
          </w:p>
        </w:tc>
      </w:tr>
      <w:tr w14:paraId="662EAC03">
        <w:tblPrEx>
          <w:tblCellMar>
            <w:top w:w="0" w:type="dxa"/>
            <w:left w:w="108" w:type="dxa"/>
            <w:bottom w:w="0" w:type="dxa"/>
            <w:right w:w="108" w:type="dxa"/>
          </w:tblCellMar>
        </w:tblPrEx>
        <w:trPr>
          <w:trHeight w:val="1883" w:hRule="atLeast"/>
        </w:trPr>
        <w:tc>
          <w:tcPr>
            <w:tcW w:w="655" w:type="dxa"/>
            <w:tcBorders>
              <w:top w:val="nil"/>
              <w:left w:val="single" w:color="auto" w:sz="4" w:space="0"/>
              <w:bottom w:val="nil"/>
              <w:right w:val="single" w:color="auto" w:sz="4" w:space="0"/>
            </w:tcBorders>
            <w:shd w:val="clear" w:color="auto" w:fill="auto"/>
            <w:noWrap w:val="0"/>
            <w:vAlign w:val="center"/>
          </w:tcPr>
          <w:p w14:paraId="3FBA5A1C">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62" w:type="dxa"/>
            <w:tcBorders>
              <w:top w:val="nil"/>
              <w:left w:val="nil"/>
              <w:bottom w:val="nil"/>
              <w:right w:val="single" w:color="auto" w:sz="4" w:space="0"/>
            </w:tcBorders>
            <w:shd w:val="clear" w:color="auto" w:fill="auto"/>
            <w:noWrap w:val="0"/>
            <w:vAlign w:val="center"/>
          </w:tcPr>
          <w:p w14:paraId="4785281F">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nil"/>
              <w:right w:val="single" w:color="auto" w:sz="4" w:space="0"/>
            </w:tcBorders>
            <w:shd w:val="clear" w:color="auto" w:fill="auto"/>
            <w:noWrap w:val="0"/>
            <w:vAlign w:val="center"/>
          </w:tcPr>
          <w:p w14:paraId="61781E25">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nil"/>
              <w:right w:val="single" w:color="auto" w:sz="4" w:space="0"/>
            </w:tcBorders>
            <w:shd w:val="clear" w:color="auto" w:fill="auto"/>
            <w:noWrap w:val="0"/>
            <w:vAlign w:val="center"/>
          </w:tcPr>
          <w:p w14:paraId="739B1A98">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nil"/>
              <w:right w:val="single" w:color="auto" w:sz="4" w:space="0"/>
            </w:tcBorders>
            <w:shd w:val="clear" w:color="auto" w:fill="auto"/>
            <w:noWrap w:val="0"/>
            <w:vAlign w:val="center"/>
          </w:tcPr>
          <w:p w14:paraId="67333DAC">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nil"/>
              <w:right w:val="single" w:color="auto" w:sz="4" w:space="0"/>
            </w:tcBorders>
            <w:shd w:val="clear" w:color="auto" w:fill="auto"/>
            <w:noWrap w:val="0"/>
            <w:vAlign w:val="center"/>
          </w:tcPr>
          <w:p w14:paraId="275BEE84">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沁河</w:t>
            </w:r>
            <w:r>
              <w:rPr>
                <w:rFonts w:hint="eastAsia" w:ascii="宋体" w:hAnsi="宋体" w:cs="宋体"/>
                <w:color w:val="000000"/>
                <w:kern w:val="0"/>
                <w:szCs w:val="21"/>
              </w:rPr>
              <w:t>镇人民政府</w:t>
            </w:r>
          </w:p>
        </w:tc>
      </w:tr>
      <w:tr w14:paraId="2FB99108">
        <w:tblPrEx>
          <w:tblCellMar>
            <w:top w:w="0" w:type="dxa"/>
            <w:left w:w="108" w:type="dxa"/>
            <w:bottom w:w="0" w:type="dxa"/>
            <w:right w:w="108" w:type="dxa"/>
          </w:tblCellMar>
        </w:tblPrEx>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08F45D0">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4</w:t>
            </w:r>
          </w:p>
        </w:tc>
        <w:tc>
          <w:tcPr>
            <w:tcW w:w="1862" w:type="dxa"/>
            <w:tcBorders>
              <w:top w:val="nil"/>
              <w:left w:val="nil"/>
              <w:bottom w:val="single" w:color="auto" w:sz="4" w:space="0"/>
              <w:right w:val="single" w:color="auto" w:sz="4" w:space="0"/>
            </w:tcBorders>
            <w:shd w:val="clear" w:color="auto" w:fill="auto"/>
            <w:noWrap w:val="0"/>
            <w:vAlign w:val="center"/>
          </w:tcPr>
          <w:p w14:paraId="4DA1355C">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14:paraId="7D16C46F">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83E86C9">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14:paraId="48C4D408">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14:paraId="6428EECB">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rPr>
              <w:t>乡镇人民政府</w:t>
            </w:r>
          </w:p>
        </w:tc>
      </w:tr>
    </w:tbl>
    <w:p w14:paraId="5947844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15D869FE"/>
    <w:rsid w:val="1A862829"/>
    <w:rsid w:val="1CDE62EE"/>
    <w:rsid w:val="23DB719A"/>
    <w:rsid w:val="250C47A0"/>
    <w:rsid w:val="3DE179EF"/>
    <w:rsid w:val="774849C1"/>
    <w:rsid w:val="EFBD9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1117</Words>
  <Characters>1118</Characters>
  <Lines>0</Lines>
  <Paragraphs>0</Paragraphs>
  <TotalTime>4</TotalTime>
  <ScaleCrop>false</ScaleCrop>
  <LinksUpToDate>false</LinksUpToDate>
  <CharactersWithSpaces>1185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2022-08-31T10:10:00Z</dcterms:created>
  <dc:creator>yt</dc:creator>
  <cp:lastModifiedBy>崔一帆（郭道政府）</cp:lastModifiedBy>
  <dcterms:modified xsi:type="dcterms:W3CDTF">2025-12-08T07:28:34Z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1557C87B740C439F836A43E506DB10A6_13</vt:lpwstr>
  </property>
  <property fmtid="{D5CDD505-2E9C-101B-9397-08002B2CF9AE}" pid="4" name="KSOTemplateDocerSaveRecord">
    <vt:lpwstr>eyJoZGlkIjoiOWU2MTU4MmU0ZjZiZjA5Yjg3OGJhMTEzMmRkYTRiYmYiLCJ1c2VySWQiOiI2MjU5MzMxODcifQ==</vt:lpwstr>
  </property>
</Properties>
</file>