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t>一、参保缴费</w:t>
      </w: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643" w:firstLineChars="200"/>
        <w:jc w:val="left"/>
        <w:textAlignment w:val="auto"/>
        <w:rPr>
          <w:rFonts w:hint="eastAsia" w:ascii="楷体" w:hAnsi="楷体" w:eastAsia="楷体" w:cs="楷体"/>
          <w:b/>
          <w:bCs/>
          <w:color w:val="000000" w:themeColor="text1"/>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1、小王是乡镇负责医保的工作人员，</w:t>
      </w:r>
      <w:r>
        <w:rPr>
          <w:rFonts w:hint="eastAsia" w:ascii="楷体" w:hAnsi="楷体" w:eastAsia="楷体" w:cs="楷体"/>
          <w:b/>
          <w:bCs/>
          <w:color w:val="000000" w:themeColor="text1"/>
          <w:spacing w:val="0"/>
          <w:w w:val="100"/>
          <w:position w:val="0"/>
          <w:sz w:val="32"/>
          <w:szCs w:val="32"/>
          <w14:textFill>
            <w14:solidFill>
              <w14:schemeClr w14:val="tx1"/>
            </w14:solidFill>
          </w14:textFill>
        </w:rPr>
        <w:t>近期天天催乡里的小张缴纳居民医保费用。小张表示：自己收入比较少，</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医保费每年都涨，从最初的几十元涨到了现在的</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350元，</w:t>
      </w:r>
      <w:r>
        <w:rPr>
          <w:rFonts w:hint="eastAsia" w:ascii="楷体" w:hAnsi="楷体" w:eastAsia="楷体" w:cs="楷体"/>
          <w:b/>
          <w:bCs/>
          <w:color w:val="000000" w:themeColor="text1"/>
          <w:spacing w:val="0"/>
          <w:w w:val="100"/>
          <w:position w:val="0"/>
          <w:sz w:val="32"/>
          <w:szCs w:val="32"/>
          <w14:textFill>
            <w14:solidFill>
              <w14:schemeClr w14:val="tx1"/>
            </w14:solidFill>
          </w14:textFill>
        </w:rPr>
        <w:t>但自己从来没看过病，感觉钱都白缴了，所以不愿意缴费。小张的想法对吗？</w:t>
      </w: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360" w:firstLineChars="200"/>
        <w:jc w:val="center"/>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inline distT="0" distB="0" distL="114300" distR="114300">
            <wp:extent cx="3371215" cy="2639695"/>
            <wp:effectExtent l="0" t="0" r="635" b="8255"/>
            <wp:docPr id="21" name="Picutre 21"/>
            <wp:cNvGraphicFramePr/>
            <a:graphic xmlns:a="http://schemas.openxmlformats.org/drawingml/2006/main">
              <a:graphicData uri="http://schemas.openxmlformats.org/drawingml/2006/picture">
                <pic:pic xmlns:pic="http://schemas.openxmlformats.org/drawingml/2006/picture">
                  <pic:nvPicPr>
                    <pic:cNvPr id="21" name="Picutre 21"/>
                    <pic:cNvPicPr/>
                  </pic:nvPicPr>
                  <pic:blipFill>
                    <a:blip r:embed="rId6"/>
                    <a:stretch>
                      <a:fillRect/>
                    </a:stretch>
                  </pic:blipFill>
                  <pic:spPr>
                    <a:xfrm>
                      <a:off x="0" y="0"/>
                      <a:ext cx="3371215" cy="2639695"/>
                    </a:xfrm>
                    <a:prstGeom prst="rect">
                      <a:avLst/>
                    </a:prstGeom>
                  </pic:spPr>
                </pic:pic>
              </a:graphicData>
            </a:graphic>
          </wp:inline>
        </w:drawing>
      </w: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14:textFill>
            <w14:solidFill>
              <w14:schemeClr w14:val="tx1"/>
            </w14:solidFill>
          </w14:textFill>
        </w:rPr>
        <w:t>答</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我们每个人都面临着不确定的疾病风险，医保就是用来防范化解医疗费用风险的。基本原则是互助共济，健康的人帮助生病的人，大家每人都拿出一小部分钱放到一起，汇成一个大的基金池，给有需要的人用，也就是</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“我为</w:t>
      </w:r>
      <w:r>
        <w:rPr>
          <w:rFonts w:hint="eastAsia" w:ascii="仿宋" w:hAnsi="仿宋" w:eastAsia="仿宋" w:cs="仿宋"/>
          <w:color w:val="000000" w:themeColor="text1"/>
          <w:spacing w:val="0"/>
          <w:w w:val="100"/>
          <w:position w:val="0"/>
          <w:sz w:val="32"/>
          <w:szCs w:val="32"/>
          <w14:textFill>
            <w14:solidFill>
              <w14:schemeClr w14:val="tx1"/>
            </w14:solidFill>
          </w14:textFill>
        </w:rPr>
        <w:t>人人，人人为我”。小张以前没用到医保，不代表以后都用不到，等到小张生病需要用钱的时候也可以获得医保的保障，用的就是这个基金池中大家一起出的钱。比如邻村的王强拒绝参加医保，去年得了癌症，结果全部自费，四处借钱，</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自费</w:t>
      </w:r>
      <w:r>
        <w:rPr>
          <w:rFonts w:hint="eastAsia" w:ascii="仿宋" w:hAnsi="仿宋" w:eastAsia="仿宋" w:cs="仿宋"/>
          <w:color w:val="000000" w:themeColor="text1"/>
          <w:spacing w:val="0"/>
          <w:w w:val="100"/>
          <w:position w:val="0"/>
          <w:sz w:val="32"/>
          <w:szCs w:val="32"/>
          <w14:textFill>
            <w14:solidFill>
              <w14:schemeClr w14:val="tx1"/>
            </w14:solidFill>
          </w14:textFill>
        </w:rPr>
        <w:t>20多万元，事后算算如果参加医保,可能自己只需要掏几万元，后悔得不得了。所以小张参加医保绝对不亏。</w:t>
      </w:r>
    </w:p>
    <w:p>
      <w:pPr>
        <w:keepNext w:val="0"/>
        <w:keepLines w:val="0"/>
        <w:pageBreakBefore w:val="0"/>
        <w:widowControl w:val="0"/>
        <w:kinsoku/>
        <w:wordWrap/>
        <w:overflowPunct/>
        <w:topLinePunct w:val="0"/>
        <w:autoSpaceDE/>
        <w:autoSpaceDN/>
        <w:bidi w:val="0"/>
        <w:adjustRightInd/>
        <w:snapToGrid/>
        <w:spacing w:after="0" w:line="360" w:lineRule="auto"/>
        <w:ind w:firstLine="640" w:firstLineChars="200"/>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rPr>
          <w:rFonts w:hint="eastAsia" w:ascii="仿宋" w:hAnsi="仿宋" w:eastAsia="仿宋" w:cs="仿宋"/>
          <w:color w:val="000000" w:themeColor="text1"/>
          <w:spacing w:val="0"/>
          <w:w w:val="100"/>
          <w:position w:val="0"/>
          <w:sz w:val="32"/>
          <w:szCs w:val="32"/>
          <w14:textFill>
            <w14:solidFill>
              <w14:schemeClr w14:val="tx1"/>
            </w14:solidFill>
          </w14:textFill>
        </w:rPr>
        <w:t>另外，小张参加的是城乡居民医保，实行政府补贴和个人缴费相结合的筹资机制。与个人缴费相比，在整个居民医保的筹资结构中，财政补贴占了大头。</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2022年各级财政对</w:t>
      </w:r>
      <w:r>
        <w:rPr>
          <w:rFonts w:hint="eastAsia" w:ascii="仿宋" w:hAnsi="仿宋" w:eastAsia="仿宋" w:cs="仿宋"/>
          <w:color w:val="000000" w:themeColor="text1"/>
          <w:spacing w:val="0"/>
          <w:w w:val="100"/>
          <w:position w:val="0"/>
          <w:sz w:val="32"/>
          <w:szCs w:val="32"/>
          <w14:textFill>
            <w14:solidFill>
              <w14:schemeClr w14:val="tx1"/>
            </w14:solidFill>
          </w14:textFill>
        </w:rPr>
        <w:t>每位参保人</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员</w:t>
      </w:r>
      <w:r>
        <w:rPr>
          <w:rFonts w:hint="eastAsia" w:ascii="仿宋" w:hAnsi="仿宋" w:eastAsia="仿宋" w:cs="仿宋"/>
          <w:color w:val="000000" w:themeColor="text1"/>
          <w:spacing w:val="0"/>
          <w:w w:val="100"/>
          <w:position w:val="0"/>
          <w:sz w:val="32"/>
          <w:szCs w:val="32"/>
          <w14:textFill>
            <w14:solidFill>
              <w14:schemeClr w14:val="tx1"/>
            </w14:solidFill>
          </w14:textFill>
        </w:rPr>
        <w:t>补贴</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610</w:t>
      </w:r>
      <w:r>
        <w:rPr>
          <w:rFonts w:hint="eastAsia" w:ascii="仿宋" w:hAnsi="仿宋" w:eastAsia="仿宋" w:cs="仿宋"/>
          <w:color w:val="000000" w:themeColor="text1"/>
          <w:spacing w:val="0"/>
          <w:w w:val="100"/>
          <w:position w:val="0"/>
          <w:sz w:val="32"/>
          <w:szCs w:val="32"/>
          <w14:textFill>
            <w14:solidFill>
              <w14:schemeClr w14:val="tx1"/>
            </w14:solidFill>
          </w14:textFill>
        </w:rPr>
        <w:t>元。虽然个人缴费为</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32</w:t>
      </w:r>
      <w:r>
        <w:rPr>
          <w:rFonts w:hint="eastAsia" w:ascii="仿宋" w:hAnsi="仿宋" w:eastAsia="仿宋" w:cs="仿宋"/>
          <w:color w:val="000000" w:themeColor="text1"/>
          <w:spacing w:val="0"/>
          <w:w w:val="100"/>
          <w:position w:val="0"/>
          <w:sz w:val="32"/>
          <w:szCs w:val="32"/>
          <w14:textFill>
            <w14:solidFill>
              <w14:schemeClr w14:val="tx1"/>
            </w14:solidFill>
          </w14:textFill>
        </w:rPr>
        <w:t>0元，但最终的医保参保费用</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为</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930</w:t>
      </w:r>
      <w:r>
        <w:rPr>
          <w:rFonts w:hint="eastAsia" w:ascii="仿宋" w:hAnsi="仿宋" w:eastAsia="仿宋" w:cs="仿宋"/>
          <w:color w:val="000000" w:themeColor="text1"/>
          <w:spacing w:val="0"/>
          <w:w w:val="100"/>
          <w:position w:val="0"/>
          <w:sz w:val="32"/>
          <w:szCs w:val="32"/>
          <w14:textFill>
            <w14:solidFill>
              <w14:schemeClr w14:val="tx1"/>
            </w14:solidFill>
          </w14:textFill>
        </w:rPr>
        <w:t>元,可以说个人实际只缴纳了较小的比例，国家在帮助居民参保方面投入更大</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ind w:firstLine="643" w:firstLineChars="200"/>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w:t>
      </w:r>
      <w:r>
        <w:rPr>
          <w:rFonts w:hint="eastAsia" w:ascii="楷体" w:hAnsi="楷体" w:eastAsia="楷体" w:cs="楷体"/>
          <w:b/>
          <w:bCs/>
          <w:color w:val="000000" w:themeColor="text1"/>
          <w:spacing w:val="0"/>
          <w:w w:val="100"/>
          <w:position w:val="0"/>
          <w:sz w:val="32"/>
          <w:szCs w:val="32"/>
          <w14:textFill>
            <w14:solidFill>
              <w14:schemeClr w14:val="tx1"/>
            </w14:solidFill>
          </w14:textFill>
        </w:rPr>
        <w:t>小王在一个私营企业工作。老板说，每月多发给你一点儿工资用</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来</w:t>
      </w:r>
      <w:r>
        <w:rPr>
          <w:rFonts w:hint="eastAsia" w:ascii="楷体" w:hAnsi="楷体" w:eastAsia="楷体" w:cs="楷体"/>
          <w:b/>
          <w:bCs/>
          <w:color w:val="000000" w:themeColor="text1"/>
          <w:spacing w:val="0"/>
          <w:w w:val="100"/>
          <w:position w:val="0"/>
          <w:sz w:val="32"/>
          <w:szCs w:val="32"/>
          <w14:textFill>
            <w14:solidFill>
              <w14:schemeClr w14:val="tx1"/>
            </w14:solidFill>
          </w14:textFill>
        </w:rPr>
        <w:t>看病，就不给你缴纳基本医疗保险了。这样可以吗</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ind w:firstLine="640" w:firstLineChars="200"/>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1136015</wp:posOffset>
            </wp:positionH>
            <wp:positionV relativeFrom="paragraph">
              <wp:posOffset>6350</wp:posOffset>
            </wp:positionV>
            <wp:extent cx="3594100" cy="2828290"/>
            <wp:effectExtent l="0" t="0" r="6350" b="10160"/>
            <wp:wrapTopAndBottom/>
            <wp:docPr id="1" name="图片 1" descr="166962956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9629568203"/>
                    <pic:cNvPicPr>
                      <a:picLocks noChangeAspect="1"/>
                    </pic:cNvPicPr>
                  </pic:nvPicPr>
                  <pic:blipFill>
                    <a:blip r:embed="rId7"/>
                    <a:stretch>
                      <a:fillRect/>
                    </a:stretch>
                  </pic:blipFill>
                  <pic:spPr>
                    <a:xfrm>
                      <a:off x="0" y="0"/>
                      <a:ext cx="3594100" cy="2828290"/>
                    </a:xfrm>
                    <a:prstGeom prst="rect">
                      <a:avLst/>
                    </a:prstGeom>
                  </pic:spPr>
                </pic:pic>
              </a:graphicData>
            </a:graphic>
          </wp:anchor>
        </w:drawing>
      </w:r>
      <w:r>
        <w:rPr>
          <w:rFonts w:hint="eastAsia" w:ascii="仿宋" w:hAnsi="仿宋" w:eastAsia="仿宋" w:cs="仿宋"/>
          <w:color w:val="000000" w:themeColor="text1"/>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不可以。首先，用人单位有为职工参加职工医保的法定义务。根据《社会保险法》所有用人单位，包括企业（国有企业、集体企业、外商投资企业、私营企业）、机关、事业单位、社会团体、民办非企业单位及其职工，都要参加职工基本医疗</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保险。</w:t>
      </w:r>
      <w:r>
        <w:rPr>
          <w:rFonts w:hint="eastAsia" w:ascii="仿宋" w:hAnsi="仿宋" w:eastAsia="仿宋" w:cs="仿宋"/>
          <w:color w:val="000000" w:themeColor="text1"/>
          <w:spacing w:val="0"/>
          <w:w w:val="100"/>
          <w:position w:val="0"/>
          <w:sz w:val="32"/>
          <w:szCs w:val="32"/>
          <w14:textFill>
            <w14:solidFill>
              <w14:schemeClr w14:val="tx1"/>
            </w14:solidFill>
          </w14:textFill>
        </w:rPr>
        <w:t>不给员工缴纳医保是违法的。其次，如果不缴纳医保，就会无法享受医保的保障，如果小王生了重病，无法享受医保待遇，他个人的损失绝不是老板多发的一点工资能弥补的。所以，绝对不应同意老板不缴纳医保的想法</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360" w:lineRule="auto"/>
        <w:ind w:firstLine="643" w:firstLineChars="200"/>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w:t>
      </w:r>
      <w:r>
        <w:rPr>
          <w:rFonts w:hint="eastAsia" w:ascii="楷体" w:hAnsi="楷体" w:eastAsia="楷体" w:cs="楷体"/>
          <w:b/>
          <w:bCs/>
          <w:color w:val="000000" w:themeColor="text1"/>
          <w:spacing w:val="0"/>
          <w:w w:val="100"/>
          <w:position w:val="0"/>
          <w:sz w:val="32"/>
          <w:szCs w:val="32"/>
          <w14:textFill>
            <w14:solidFill>
              <w14:schemeClr w14:val="tx1"/>
            </w14:solidFill>
          </w14:textFill>
        </w:rPr>
        <w:t>张师傅在某企业连续工作20年，是公司的老员工了。张师傅跟企业领导讲，我都干了这么多年了，退休前的</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十</w:t>
      </w:r>
      <w:r>
        <w:rPr>
          <w:rFonts w:hint="eastAsia" w:ascii="楷体" w:hAnsi="楷体" w:eastAsia="楷体" w:cs="楷体"/>
          <w:b/>
          <w:bCs/>
          <w:color w:val="000000" w:themeColor="text1"/>
          <w:spacing w:val="0"/>
          <w:w w:val="100"/>
          <w:position w:val="0"/>
          <w:sz w:val="32"/>
          <w:szCs w:val="32"/>
          <w14:textFill>
            <w14:solidFill>
              <w14:schemeClr w14:val="tx1"/>
            </w14:solidFill>
          </w14:textFill>
        </w:rPr>
        <w:t>几年我个人不缴纳基本医疗保险费了，公司缴费就行了。这样缴费行吗？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812800</wp:posOffset>
            </wp:positionH>
            <wp:positionV relativeFrom="paragraph">
              <wp:posOffset>12065</wp:posOffset>
            </wp:positionV>
            <wp:extent cx="4000500" cy="2838450"/>
            <wp:effectExtent l="0" t="0" r="0" b="0"/>
            <wp:wrapTopAndBottom/>
            <wp:docPr id="2" name="图片 2" descr="166962963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9629634161"/>
                    <pic:cNvPicPr>
                      <a:picLocks noChangeAspect="1"/>
                    </pic:cNvPicPr>
                  </pic:nvPicPr>
                  <pic:blipFill>
                    <a:blip r:embed="rId8"/>
                    <a:stretch>
                      <a:fillRect/>
                    </a:stretch>
                  </pic:blipFill>
                  <pic:spPr>
                    <a:xfrm>
                      <a:off x="0" y="0"/>
                      <a:ext cx="4000500" cy="2838450"/>
                    </a:xfrm>
                    <a:prstGeom prst="rect">
                      <a:avLst/>
                    </a:prstGeom>
                  </pic:spPr>
                </pic:pic>
              </a:graphicData>
            </a:graphic>
          </wp:anchor>
        </w:drawing>
      </w:r>
      <w:r>
        <w:rPr>
          <w:rFonts w:hint="eastAsia" w:ascii="仿宋" w:hAnsi="仿宋" w:eastAsia="仿宋" w:cs="仿宋"/>
          <w:color w:val="000000" w:themeColor="text1"/>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不行。根据《社会保险法》和基本医保有关规定，所有用人单位及其职工，都应按属地原则参加所在统筹地区的职工基本医疗保险，由用人单位和职工共同缴纳基本医疗保险费。在用人单位为职工参保缴费的同时，个人也有缴费的义务。</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4、</w:t>
      </w:r>
      <w:r>
        <w:rPr>
          <w:rFonts w:hint="eastAsia" w:ascii="楷体" w:hAnsi="楷体" w:eastAsia="楷体" w:cs="楷体"/>
          <w:b/>
          <w:bCs/>
          <w:color w:val="000000" w:themeColor="text1"/>
          <w:spacing w:val="0"/>
          <w:w w:val="100"/>
          <w:position w:val="0"/>
          <w:sz w:val="32"/>
          <w:szCs w:val="32"/>
          <w14:textFill>
            <w14:solidFill>
              <w14:schemeClr w14:val="tx1"/>
            </w14:solidFill>
          </w14:textFill>
        </w:rPr>
        <w:t>小李大学毕业后—直没有找到满意的工作，看到往日的同学都已陆续就业成家，看病还有国家医保报销，自己很是羡慕。小李这种情况是否只有正式工作了，才能从单位参保并缴纳医保费用？</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1343025</wp:posOffset>
            </wp:positionH>
            <wp:positionV relativeFrom="paragraph">
              <wp:posOffset>5786120</wp:posOffset>
            </wp:positionV>
            <wp:extent cx="2976245" cy="2082165"/>
            <wp:effectExtent l="0" t="0" r="14605" b="13335"/>
            <wp:wrapNone/>
            <wp:docPr id="4" name="图片 4" descr="166962977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9629778849"/>
                    <pic:cNvPicPr>
                      <a:picLocks noChangeAspect="1"/>
                    </pic:cNvPicPr>
                  </pic:nvPicPr>
                  <pic:blipFill>
                    <a:blip r:embed="rId9"/>
                    <a:stretch>
                      <a:fillRect/>
                    </a:stretch>
                  </pic:blipFill>
                  <pic:spPr>
                    <a:xfrm>
                      <a:off x="0" y="0"/>
                      <a:ext cx="2976245" cy="2082165"/>
                    </a:xfrm>
                    <a:prstGeom prst="rect">
                      <a:avLst/>
                    </a:prstGeom>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1392555</wp:posOffset>
            </wp:positionH>
            <wp:positionV relativeFrom="paragraph">
              <wp:posOffset>3175</wp:posOffset>
            </wp:positionV>
            <wp:extent cx="3143250" cy="2247900"/>
            <wp:effectExtent l="0" t="0" r="0" b="0"/>
            <wp:wrapTopAndBottom/>
            <wp:docPr id="3" name="图片 3" descr="166962968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9629688364"/>
                    <pic:cNvPicPr>
                      <a:picLocks noChangeAspect="1"/>
                    </pic:cNvPicPr>
                  </pic:nvPicPr>
                  <pic:blipFill>
                    <a:blip r:embed="rId10">
                      <a:lum bright="12000" contrast="42000"/>
                    </a:blip>
                    <a:stretch>
                      <a:fillRect/>
                    </a:stretch>
                  </pic:blipFill>
                  <pic:spPr>
                    <a:xfrm>
                      <a:off x="0" y="0"/>
                      <a:ext cx="3143250" cy="2247900"/>
                    </a:xfrm>
                    <a:prstGeom prst="rect">
                      <a:avLst/>
                    </a:prstGeom>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没有工作也可以参加医保。目前我国基本医保有两种：职工基本医疗保险</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和</w:t>
      </w:r>
      <w:r>
        <w:rPr>
          <w:rFonts w:hint="eastAsia" w:ascii="仿宋" w:hAnsi="仿宋" w:eastAsia="仿宋" w:cs="仿宋"/>
          <w:color w:val="000000" w:themeColor="text1"/>
          <w:spacing w:val="0"/>
          <w:w w:val="100"/>
          <w:position w:val="0"/>
          <w:sz w:val="32"/>
          <w:szCs w:val="32"/>
          <w14:textFill>
            <w14:solidFill>
              <w14:schemeClr w14:val="tx1"/>
            </w14:solidFill>
          </w14:textFill>
        </w:rPr>
        <w:t>城乡居民基本医疗保险。小李大学毕业因为暂时没有找到工作，可以</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到户籍所在地医保经办机构登记参保</w:t>
      </w:r>
      <w:r>
        <w:rPr>
          <w:rFonts w:hint="eastAsia" w:ascii="仿宋" w:hAnsi="仿宋" w:eastAsia="仿宋" w:cs="仿宋"/>
          <w:color w:val="000000" w:themeColor="text1"/>
          <w:spacing w:val="0"/>
          <w:w w:val="100"/>
          <w:position w:val="0"/>
          <w:sz w:val="32"/>
          <w:szCs w:val="32"/>
          <w14:textFill>
            <w14:solidFill>
              <w14:schemeClr w14:val="tx1"/>
            </w14:solidFill>
          </w14:textFill>
        </w:rPr>
        <w:t>。小李参保可以有两个选择，一是参加城乡居民基本医疗保险，在个人缴费基础上享受财政补助。二是小李可以根据实际情况（无雇工的个体工商户、未在用人单位参加职工基本医疗保险的非全日制从业人员及其他灵活就业人员），按照《社会保险法》第二十三条第二款规定，以个人身份参加职工基本医疗保险，由个人按照规定缴纳基本医疗保险费。</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1285" w:firstLineChars="4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1285" w:firstLineChars="4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1285" w:firstLineChars="4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1285" w:firstLineChars="4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1285" w:firstLineChars="4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5、</w:t>
      </w:r>
      <w:r>
        <w:rPr>
          <w:rFonts w:hint="eastAsia" w:ascii="楷体" w:hAnsi="楷体" w:eastAsia="楷体" w:cs="楷体"/>
          <w:b/>
          <w:bCs/>
          <w:color w:val="000000" w:themeColor="text1"/>
          <w:spacing w:val="0"/>
          <w:w w:val="100"/>
          <w:position w:val="0"/>
          <w:sz w:val="32"/>
          <w:szCs w:val="32"/>
          <w14:textFill>
            <w14:solidFill>
              <w14:schemeClr w14:val="tx1"/>
            </w14:solidFill>
          </w14:textFill>
        </w:rPr>
        <w:t>40多岁农村居民老曹在老家未参加任何医疗保险，近期与某市劳务公司签订了一年的劳动合同，他能参加职工基本医</w:t>
      </w:r>
      <w:r>
        <w:rPr>
          <w:rFonts w:hint="eastAsia" w:ascii="楷体" w:hAnsi="楷体" w:eastAsia="楷体" w:cs="楷体"/>
        </w:rPr>
        <w:drawing>
          <wp:anchor distT="0" distB="0" distL="114300" distR="114300" simplePos="0" relativeHeight="251659264" behindDoc="0" locked="0" layoutInCell="1" allowOverlap="1">
            <wp:simplePos x="0" y="0"/>
            <wp:positionH relativeFrom="column">
              <wp:posOffset>1254760</wp:posOffset>
            </wp:positionH>
            <wp:positionV relativeFrom="paragraph">
              <wp:posOffset>435610</wp:posOffset>
            </wp:positionV>
            <wp:extent cx="3136265" cy="2063115"/>
            <wp:effectExtent l="0" t="0" r="6985" b="13335"/>
            <wp:wrapTopAndBottom/>
            <wp:docPr id="53" name="Picutre 53"/>
            <wp:cNvGraphicFramePr/>
            <a:graphic xmlns:a="http://schemas.openxmlformats.org/drawingml/2006/main">
              <a:graphicData uri="http://schemas.openxmlformats.org/drawingml/2006/picture">
                <pic:pic xmlns:pic="http://schemas.openxmlformats.org/drawingml/2006/picture">
                  <pic:nvPicPr>
                    <pic:cNvPr id="53" name="Picutre 53"/>
                    <pic:cNvPicPr/>
                  </pic:nvPicPr>
                  <pic:blipFill>
                    <a:blip r:embed="rId11"/>
                    <a:stretch>
                      <a:fillRect/>
                    </a:stretch>
                  </pic:blipFill>
                  <pic:spPr>
                    <a:xfrm>
                      <a:off x="0" y="0"/>
                      <a:ext cx="3136265" cy="2063115"/>
                    </a:xfrm>
                    <a:prstGeom prst="rect">
                      <a:avLst/>
                    </a:prstGeom>
                  </pic:spPr>
                </pic:pic>
              </a:graphicData>
            </a:graphic>
          </wp:anchor>
        </w:drawing>
      </w:r>
      <w:r>
        <w:rPr>
          <w:rFonts w:hint="eastAsia" w:ascii="楷体" w:hAnsi="楷体" w:eastAsia="楷体" w:cs="楷体"/>
          <w:b/>
          <w:bCs/>
          <w:color w:val="000000" w:themeColor="text1"/>
          <w:spacing w:val="0"/>
          <w:w w:val="100"/>
          <w:position w:val="0"/>
          <w:sz w:val="32"/>
          <w:szCs w:val="32"/>
          <w14:textFill>
            <w14:solidFill>
              <w14:schemeClr w14:val="tx1"/>
            </w14:solidFill>
          </w14:textFill>
        </w:rPr>
        <w:t>疗保险吗？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可以。进城务工的农村居民有权参加基本医疗保险。老曹作为有就业单位、签订劳动合同并与企业建立稳定劳动关系的劳动者，用人单位应依法按照国家规定明确缴费责任，为其参加职工基本医疗保险。</w:t>
      </w: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cs="宋体"/>
          <w:b/>
          <w:bCs/>
          <w:color w:val="000000" w:themeColor="text1"/>
          <w:spacing w:val="0"/>
          <w:w w:val="100"/>
          <w:position w:val="0"/>
          <w:sz w:val="44"/>
          <w:szCs w:val="44"/>
          <w:lang w:eastAsia="zh-CN"/>
          <w14:textFill>
            <w14:solidFill>
              <w14:schemeClr w14:val="tx1"/>
            </w14:solidFill>
          </w14:textFill>
        </w:rPr>
      </w:pP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t>二、待遇及报销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jc w:val="center"/>
        <w:textAlignment w:val="auto"/>
        <w:rPr>
          <w:rFonts w:hint="eastAsia" w:ascii="宋体" w:hAnsi="宋体" w:eastAsia="宋体" w:cs="宋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6、</w:t>
      </w:r>
      <w:r>
        <w:rPr>
          <w:rFonts w:hint="eastAsia" w:ascii="楷体" w:hAnsi="楷体" w:eastAsia="楷体" w:cs="楷体"/>
          <w:b/>
          <w:bCs/>
          <w:color w:val="000000" w:themeColor="text1"/>
          <w:spacing w:val="0"/>
          <w:w w:val="100"/>
          <w:position w:val="0"/>
          <w:sz w:val="32"/>
          <w:szCs w:val="32"/>
          <w14:textFill>
            <w14:solidFill>
              <w14:schemeClr w14:val="tx1"/>
            </w14:solidFill>
          </w14:textFill>
        </w:rPr>
        <w:t>刘大爷参加了居民医保，小李参加了职工医保，他们参保后该如何享受医疗保险待遇？</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60288" behindDoc="0" locked="0" layoutInCell="1" allowOverlap="1">
            <wp:simplePos x="0" y="0"/>
            <wp:positionH relativeFrom="margin">
              <wp:posOffset>3312160</wp:posOffset>
            </wp:positionH>
            <wp:positionV relativeFrom="paragraph">
              <wp:posOffset>121920</wp:posOffset>
            </wp:positionV>
            <wp:extent cx="2439670" cy="1695450"/>
            <wp:effectExtent l="0" t="0" r="17780" b="0"/>
            <wp:wrapSquare wrapText="bothSides"/>
            <wp:docPr id="59" name="Shape 59"/>
            <wp:cNvGraphicFramePr/>
            <a:graphic xmlns:a="http://schemas.openxmlformats.org/drawingml/2006/main">
              <a:graphicData uri="http://schemas.openxmlformats.org/drawingml/2006/picture">
                <pic:pic xmlns:pic="http://schemas.openxmlformats.org/drawingml/2006/picture">
                  <pic:nvPicPr>
                    <pic:cNvPr id="59" name="Shape 59"/>
                    <pic:cNvPicPr/>
                  </pic:nvPicPr>
                  <pic:blipFill>
                    <a:blip r:embed="rId12"/>
                    <a:stretch>
                      <a:fillRect/>
                    </a:stretch>
                  </pic:blipFill>
                  <pic:spPr>
                    <a:xfrm>
                      <a:off x="0" y="0"/>
                      <a:ext cx="2439670" cy="1695450"/>
                    </a:xfrm>
                    <a:prstGeom prst="rect">
                      <a:avLst/>
                    </a:prstGeom>
                  </pic:spPr>
                </pic:pic>
              </a:graphicData>
            </a:graphic>
          </wp:anchor>
        </w:drawing>
      </w:r>
      <w:r>
        <w:rPr>
          <w:rFonts w:hint="eastAsia" w:ascii="仿宋" w:hAnsi="仿宋" w:eastAsia="仿宋" w:cs="仿宋"/>
          <w:color w:val="000000" w:themeColor="text1"/>
          <w:spacing w:val="0"/>
          <w:w w:val="100"/>
          <w:position w:val="0"/>
          <w:sz w:val="32"/>
          <w:szCs w:val="32"/>
          <w14:textFill>
            <w14:solidFill>
              <w14:schemeClr w14:val="tx1"/>
            </w14:solidFill>
          </w14:textFill>
        </w:rPr>
        <w:t>答</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参保人在参加医疗保险后，在正常享受待遇期内于定点医药机构就医的，持社会保障卡进行刷卡即时结算。其中符合基本医疗保险药品目录、诊疗项目和医疗服务设施范围的医疗费用,按照规定从基本医疗保险基金中支付。从全国总体情况看，住院保障方面，职工医保和居民医保政策范围内住院费用报销比例分别达到80%左右和70%左右，统筹基金年最高支付限额分别达到当地职工年平均工资或居民年人均可支配收入的6倍左右。门诊保障方面，职工医保和居民医保普遍开展了门诊慢性病（特殊疾病）保障，居民医保</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2021年起实施</w:t>
      </w:r>
      <w:r>
        <w:rPr>
          <w:rFonts w:hint="eastAsia" w:ascii="仿宋" w:hAnsi="仿宋" w:eastAsia="仿宋" w:cs="仿宋"/>
          <w:color w:val="000000" w:themeColor="text1"/>
          <w:spacing w:val="0"/>
          <w:w w:val="100"/>
          <w:position w:val="0"/>
          <w:sz w:val="32"/>
          <w:szCs w:val="32"/>
          <w14:textFill>
            <w14:solidFill>
              <w14:schemeClr w14:val="tx1"/>
            </w14:solidFill>
          </w14:textFill>
        </w:rPr>
        <w:t>门诊统筹</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，职工医保门诊统筹政策即将实施</w:t>
      </w:r>
      <w:r>
        <w:rPr>
          <w:rFonts w:hint="eastAsia" w:ascii="仿宋" w:hAnsi="仿宋" w:eastAsia="仿宋" w:cs="仿宋"/>
          <w:color w:val="000000" w:themeColor="text1"/>
          <w:spacing w:val="0"/>
          <w:w w:val="100"/>
          <w:position w:val="0"/>
          <w:sz w:val="32"/>
          <w:szCs w:val="32"/>
          <w14:textFill>
            <w14:solidFill>
              <w14:schemeClr w14:val="tx1"/>
            </w14:solidFill>
          </w14:textFill>
        </w:rPr>
        <w:t>。</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2432050</wp:posOffset>
            </wp:positionH>
            <wp:positionV relativeFrom="paragraph">
              <wp:posOffset>1572260</wp:posOffset>
            </wp:positionV>
            <wp:extent cx="3381375" cy="2327275"/>
            <wp:effectExtent l="0" t="0" r="9525" b="1587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3381375" cy="2327275"/>
                    </a:xfrm>
                    <a:prstGeom prst="rect">
                      <a:avLst/>
                    </a:prstGeom>
                    <a:noFill/>
                    <a:ln>
                      <a:noFill/>
                    </a:ln>
                  </pic:spPr>
                </pic:pic>
              </a:graphicData>
            </a:graphic>
          </wp:anchor>
        </w:drawing>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7、</w:t>
      </w:r>
      <w:r>
        <w:rPr>
          <w:rFonts w:hint="eastAsia" w:ascii="楷体" w:hAnsi="楷体" w:eastAsia="楷体" w:cs="楷体"/>
          <w:b/>
          <w:bCs/>
          <w:color w:val="000000" w:themeColor="text1"/>
          <w:spacing w:val="0"/>
          <w:w w:val="100"/>
          <w:position w:val="0"/>
          <w:sz w:val="32"/>
          <w:szCs w:val="32"/>
          <w14:textFill>
            <w14:solidFill>
              <w14:schemeClr w14:val="tx1"/>
            </w14:solidFill>
          </w14:textFill>
        </w:rPr>
        <w:t>赵大爷听说一种药可以治疗其胃病，要求医生给开。但医生说这药是自费药，医保不能报销。赵大爷说我一直在缴纳医保，医保不是覆盖所有药品吗，怎么会有自费药品呢？到底医保能够报销什么?</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由于医保基金有限，不可能覆盖所有的医疗需求，因此为保障参保人员的基本医疗用药需求，合理控制医疗费用支出，规范基本医疗保险用药、诊疗等方面的管理，保证基本医疗保险制度的健康运行，医疗保障部门规定了基本医疗保险对药品、诊疗项目和医疗服务设施的报销范围，俗称</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“三个</w:t>
      </w:r>
      <w:r>
        <w:rPr>
          <w:rFonts w:hint="eastAsia" w:ascii="仿宋" w:hAnsi="仿宋" w:eastAsia="仿宋" w:cs="仿宋"/>
          <w:color w:val="000000" w:themeColor="text1"/>
          <w:spacing w:val="0"/>
          <w:w w:val="100"/>
          <w:position w:val="0"/>
          <w:sz w:val="32"/>
          <w:szCs w:val="32"/>
          <w14:textFill>
            <w14:solidFill>
              <w14:schemeClr w14:val="tx1"/>
            </w14:solidFill>
          </w14:textFill>
        </w:rPr>
        <w:t>目录”。参保人员使用药品、发生诊疗项目或使用医疗服务设施发生的费用，如果属于</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“三个</w:t>
      </w:r>
      <w:r>
        <w:rPr>
          <w:rFonts w:hint="eastAsia" w:ascii="仿宋" w:hAnsi="仿宋" w:eastAsia="仿宋" w:cs="仿宋"/>
          <w:color w:val="000000" w:themeColor="text1"/>
          <w:spacing w:val="0"/>
          <w:w w:val="100"/>
          <w:position w:val="0"/>
          <w:sz w:val="32"/>
          <w:szCs w:val="32"/>
          <w14:textFill>
            <w14:solidFill>
              <w14:schemeClr w14:val="tx1"/>
            </w14:solidFill>
          </w14:textFill>
        </w:rPr>
        <w:t>目录”内的，可以按规定进行报销；不属于</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“三个</w:t>
      </w:r>
      <w:r>
        <w:rPr>
          <w:rFonts w:hint="eastAsia" w:ascii="仿宋" w:hAnsi="仿宋" w:eastAsia="仿宋" w:cs="仿宋"/>
          <w:color w:val="000000" w:themeColor="text1"/>
          <w:spacing w:val="0"/>
          <w:w w:val="100"/>
          <w:position w:val="0"/>
          <w:sz w:val="32"/>
          <w:szCs w:val="32"/>
          <w14:textFill>
            <w14:solidFill>
              <w14:schemeClr w14:val="tx1"/>
            </w14:solidFill>
          </w14:textFill>
        </w:rPr>
        <w:t>目录”内的，医保不予报销。赵大爷开的是医保药品报销目录外的药品，所以无法报销。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8、</w:t>
      </w:r>
      <w:r>
        <w:rPr>
          <w:rFonts w:hint="eastAsia" w:ascii="楷体" w:hAnsi="楷体" w:eastAsia="楷体" w:cs="楷体"/>
          <w:b/>
          <w:bCs/>
          <w:color w:val="000000" w:themeColor="text1"/>
          <w:spacing w:val="0"/>
          <w:w w:val="100"/>
          <w:position w:val="0"/>
          <w:sz w:val="32"/>
          <w:szCs w:val="32"/>
          <w14:textFill>
            <w14:solidFill>
              <w14:schemeClr w14:val="tx1"/>
            </w14:solidFill>
          </w14:textFill>
        </w:rPr>
        <w:t>小吴在外地就医后，回参保地报销的时候发现垫付的医保票据不慎丢失，是否还可以进行报销？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36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66432" behindDoc="0" locked="0" layoutInCell="1" allowOverlap="1">
            <wp:simplePos x="0" y="0"/>
            <wp:positionH relativeFrom="column">
              <wp:posOffset>3756025</wp:posOffset>
            </wp:positionH>
            <wp:positionV relativeFrom="paragraph">
              <wp:posOffset>65405</wp:posOffset>
            </wp:positionV>
            <wp:extent cx="1952625" cy="1477645"/>
            <wp:effectExtent l="0" t="0" r="9525" b="825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1952625" cy="147764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可以。由于参保人自身原因造成垫付票据丢失的，应按照参保地相关政策办理遗失票据补办手续，补票后按照垫付报销流程办理。</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9、</w:t>
      </w:r>
      <w:r>
        <w:rPr>
          <w:rFonts w:hint="eastAsia" w:ascii="楷体" w:hAnsi="楷体" w:eastAsia="楷体" w:cs="楷体"/>
          <w:b/>
          <w:bCs/>
          <w:color w:val="000000" w:themeColor="text1"/>
          <w:spacing w:val="0"/>
          <w:w w:val="100"/>
          <w:position w:val="0"/>
          <w:sz w:val="32"/>
          <w:szCs w:val="32"/>
          <w14:textFill>
            <w14:solidFill>
              <w14:schemeClr w14:val="tx1"/>
            </w14:solidFill>
          </w14:textFill>
        </w:rPr>
        <w:t>小张临时到上海出差，并未办理到上海的异地就医备案。在出差途中，他突发急性腹痛，就近在某医保定点医院急诊就医,经治疗确诊为急性胃肠炎。小张属于参保职工，本次急诊医疗费用可以回到参保地区手工报销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720" w:firstLineChars="400"/>
        <w:jc w:val="left"/>
        <w:textAlignment w:val="auto"/>
        <w:rPr>
          <w:rFonts w:hint="eastAsia" w:ascii="仿宋" w:hAnsi="仿宋" w:eastAsia="仿宋" w:cs="仿宋"/>
          <w:color w:val="000000" w:themeColor="text1"/>
          <w:sz w:val="32"/>
          <w:szCs w:val="32"/>
          <w14:textFill>
            <w14:solidFill>
              <w14:schemeClr w14:val="tx1"/>
            </w14:solidFill>
          </w14:textFill>
        </w:rPr>
      </w:pPr>
      <w:r>
        <w:drawing>
          <wp:anchor distT="0" distB="0" distL="114300" distR="114300" simplePos="0" relativeHeight="251667456" behindDoc="0" locked="0" layoutInCell="1" allowOverlap="1">
            <wp:simplePos x="0" y="0"/>
            <wp:positionH relativeFrom="column">
              <wp:posOffset>1165225</wp:posOffset>
            </wp:positionH>
            <wp:positionV relativeFrom="paragraph">
              <wp:posOffset>1905</wp:posOffset>
            </wp:positionV>
            <wp:extent cx="3532505" cy="2798445"/>
            <wp:effectExtent l="0" t="0" r="10795" b="1905"/>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3532505" cy="279844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可以。小张出院后可以凭医院开具的急诊证明材料和其他医疗费用相关票据回参保地手工报销。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14:textFill>
            <w14:solidFill>
              <w14:schemeClr w14:val="tx1"/>
            </w14:solidFill>
          </w14:textFill>
        </w:rPr>
        <w:t>按照国家政策，在医保定点医疗机构产生的符合基本医疗保险药品目录、诊疗项目、医疗服务设施标准以及急诊、抢救的医疗费用，应按照国家规定从基本医疗保险基金中支付。需要注意的是，此类异地急诊就医，除当次的医疗收费票据外，就医者一定记得及时向就诊地医疗机构索取急诊证明、药品处方和费用明细等报销所需的材料。当地定点医疗机构有义务为异地参保人员提供详实的相关材料，不得以任何理由拒绝为异地参保人员提供如药品处方等正当医疗文书材料，影响参保人员的医疗费用报销工作。如果就医机构拒不提供，就医者可向当地医保部门进行投诉举报。</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10、</w:t>
      </w:r>
      <w:r>
        <w:rPr>
          <w:rFonts w:hint="eastAsia" w:ascii="楷体" w:hAnsi="楷体" w:eastAsia="楷体" w:cs="楷体"/>
          <w:b/>
          <w:bCs/>
          <w:color w:val="000000" w:themeColor="text1"/>
          <w:spacing w:val="0"/>
          <w:w w:val="100"/>
          <w:position w:val="0"/>
          <w:sz w:val="32"/>
          <w:szCs w:val="32"/>
          <w14:textFill>
            <w14:solidFill>
              <w14:schemeClr w14:val="tx1"/>
            </w14:solidFill>
          </w14:textFill>
        </w:rPr>
        <w:t>小李因为社保卡丢失，现在又急于看病，这次的医疗费用该如何进行报销？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z w:val="32"/>
          <w:szCs w:val="32"/>
          <w14:textFill>
            <w14:solidFill>
              <w14:schemeClr w14:val="tx1"/>
            </w14:solidFill>
          </w14:textFill>
        </w:rPr>
      </w:pPr>
      <w:r>
        <w:drawing>
          <wp:anchor distT="0" distB="0" distL="114300" distR="114300" simplePos="0" relativeHeight="251668480" behindDoc="0" locked="0" layoutInCell="1" allowOverlap="1">
            <wp:simplePos x="0" y="0"/>
            <wp:positionH relativeFrom="column">
              <wp:posOffset>3126740</wp:posOffset>
            </wp:positionH>
            <wp:positionV relativeFrom="paragraph">
              <wp:posOffset>69215</wp:posOffset>
            </wp:positionV>
            <wp:extent cx="2628900" cy="1882775"/>
            <wp:effectExtent l="0" t="0" r="0" b="3175"/>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2628900" cy="188277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参保人员在门、急诊就医时应刷卡结算。在新参保未发卡、急诊未持卡、社会保障卡丢失、异地突发急诊、社保卡挂失、异地就医未能直接结算等情况时，参保患者可先行垫付，后需持相关材料进行手工报销。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14:textFill>
            <w14:solidFill>
              <w14:schemeClr w14:val="tx1"/>
            </w14:solidFill>
          </w14:textFill>
        </w:rPr>
        <w:t>需手工报销垫付的医疗费用时，参保人员一般应提供加盖地市级以上财政/税务监制章的费用收据联、与收据相对应的明细清单；除此之外，门诊就医的还需提供与收据相对应的处方底联、急诊诊断证明，住院就医的还需提供出院诊断证明等。具体情况按照各参保地政策执行。</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highlight w:val="none"/>
          <w14:textFill>
            <w14:solidFill>
              <w14:schemeClr w14:val="tx1"/>
            </w14:solidFill>
          </w14:textFill>
        </w:rPr>
      </w:pPr>
      <w:r>
        <w:rPr>
          <w:rFonts w:hint="eastAsia" w:ascii="楷体" w:hAnsi="楷体" w:eastAsia="楷体" w:cs="楷体"/>
          <w:b/>
          <w:bCs/>
          <w:color w:val="000000" w:themeColor="text1"/>
          <w:spacing w:val="0"/>
          <w:w w:val="100"/>
          <w:position w:val="0"/>
          <w:sz w:val="32"/>
          <w:szCs w:val="32"/>
          <w:highlight w:val="none"/>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highlight w:val="none"/>
          <w:lang w:val="en-US" w:eastAsia="zh-CN"/>
          <w14:textFill>
            <w14:solidFill>
              <w14:schemeClr w14:val="tx1"/>
            </w14:solidFill>
          </w14:textFill>
        </w:rPr>
        <w:t>11</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w:t>
      </w:r>
      <w:r>
        <w:rPr>
          <w:rFonts w:hint="eastAsia" w:ascii="楷体" w:hAnsi="楷体" w:eastAsia="楷体" w:cs="楷体"/>
          <w:b/>
          <w:bCs/>
          <w:color w:val="000000" w:themeColor="text1"/>
          <w:spacing w:val="0"/>
          <w:w w:val="100"/>
          <w:position w:val="0"/>
          <w:sz w:val="32"/>
          <w:szCs w:val="32"/>
          <w:highlight w:val="none"/>
          <w14:textFill>
            <w14:solidFill>
              <w14:schemeClr w14:val="tx1"/>
            </w14:solidFill>
          </w14:textFill>
        </w:rPr>
        <w:t>赵大爷去</w:t>
      </w:r>
      <w:r>
        <w:rPr>
          <w:rFonts w:hint="eastAsia" w:ascii="楷体" w:hAnsi="楷体" w:eastAsia="楷体" w:cs="楷体"/>
          <w:b/>
          <w:bCs/>
          <w:color w:val="000000" w:themeColor="text1"/>
          <w:spacing w:val="0"/>
          <w:w w:val="100"/>
          <w:position w:val="0"/>
          <w:sz w:val="32"/>
          <w:szCs w:val="32"/>
          <w:highlight w:val="none"/>
          <w:lang w:eastAsia="zh-CN"/>
          <w14:textFill>
            <w14:solidFill>
              <w14:schemeClr w14:val="tx1"/>
            </w14:solidFill>
          </w14:textFill>
        </w:rPr>
        <w:t>当地</w:t>
      </w:r>
      <w:r>
        <w:rPr>
          <w:rFonts w:hint="eastAsia" w:ascii="楷体" w:hAnsi="楷体" w:eastAsia="楷体" w:cs="楷体"/>
          <w:b/>
          <w:bCs/>
          <w:color w:val="000000" w:themeColor="text1"/>
          <w:spacing w:val="0"/>
          <w:w w:val="100"/>
          <w:position w:val="0"/>
          <w:sz w:val="32"/>
          <w:szCs w:val="32"/>
          <w:highlight w:val="none"/>
          <w14:textFill>
            <w14:solidFill>
              <w14:schemeClr w14:val="tx1"/>
            </w14:solidFill>
          </w14:textFill>
        </w:rPr>
        <w:t>医院</w:t>
      </w:r>
      <w:r>
        <w:rPr>
          <w:rFonts w:hint="eastAsia" w:ascii="楷体" w:hAnsi="楷体" w:eastAsia="楷体" w:cs="楷体"/>
          <w:b/>
          <w:bCs/>
          <w:color w:val="000000" w:themeColor="text1"/>
          <w:spacing w:val="0"/>
          <w:w w:val="100"/>
          <w:position w:val="0"/>
          <w:sz w:val="32"/>
          <w:szCs w:val="32"/>
          <w:highlight w:val="none"/>
          <w:lang w:eastAsia="zh-CN"/>
          <w14:textFill>
            <w14:solidFill>
              <w14:schemeClr w14:val="tx1"/>
            </w14:solidFill>
          </w14:textFill>
        </w:rPr>
        <w:t>住院</w:t>
      </w:r>
      <w:r>
        <w:rPr>
          <w:rFonts w:hint="eastAsia" w:ascii="楷体" w:hAnsi="楷体" w:eastAsia="楷体" w:cs="楷体"/>
          <w:b/>
          <w:bCs/>
          <w:color w:val="000000" w:themeColor="text1"/>
          <w:spacing w:val="0"/>
          <w:w w:val="100"/>
          <w:position w:val="0"/>
          <w:sz w:val="32"/>
          <w:szCs w:val="32"/>
          <w:highlight w:val="none"/>
          <w14:textFill>
            <w14:solidFill>
              <w14:schemeClr w14:val="tx1"/>
            </w14:solidFill>
          </w14:textFill>
        </w:rPr>
        <w:t>，一共花</w:t>
      </w:r>
      <w:r>
        <w:rPr>
          <w:rFonts w:hint="eastAsia" w:ascii="楷体" w:hAnsi="楷体" w:eastAsia="楷体" w:cs="楷体"/>
          <w:b/>
          <w:bCs/>
          <w:color w:val="000000" w:themeColor="text1"/>
          <w:spacing w:val="0"/>
          <w:w w:val="100"/>
          <w:position w:val="0"/>
          <w:sz w:val="32"/>
          <w:szCs w:val="32"/>
          <w:highlight w:val="none"/>
          <w:lang w:eastAsia="zh-CN"/>
          <w14:textFill>
            <w14:solidFill>
              <w14:schemeClr w14:val="tx1"/>
            </w14:solidFill>
          </w14:textFill>
        </w:rPr>
        <w:t>了</w:t>
      </w:r>
      <w:r>
        <w:rPr>
          <w:rFonts w:hint="eastAsia" w:ascii="楷体" w:hAnsi="楷体" w:eastAsia="楷体" w:cs="楷体"/>
          <w:b/>
          <w:bCs/>
          <w:color w:val="000000" w:themeColor="text1"/>
          <w:spacing w:val="0"/>
          <w:w w:val="100"/>
          <w:position w:val="0"/>
          <w:sz w:val="32"/>
          <w:szCs w:val="32"/>
          <w:highlight w:val="none"/>
          <w:lang w:val="en-US" w:eastAsia="zh-CN"/>
          <w14:textFill>
            <w14:solidFill>
              <w14:schemeClr w14:val="tx1"/>
            </w14:solidFill>
          </w14:textFill>
        </w:rPr>
        <w:t>2000多</w:t>
      </w:r>
      <w:r>
        <w:rPr>
          <w:rFonts w:hint="eastAsia" w:ascii="楷体" w:hAnsi="楷体" w:eastAsia="楷体" w:cs="楷体"/>
          <w:b/>
          <w:bCs/>
          <w:color w:val="000000" w:themeColor="text1"/>
          <w:spacing w:val="0"/>
          <w:w w:val="100"/>
          <w:position w:val="0"/>
          <w:sz w:val="32"/>
          <w:szCs w:val="32"/>
          <w:highlight w:val="none"/>
          <w14:textFill>
            <w14:solidFill>
              <w14:schemeClr w14:val="tx1"/>
            </w14:solidFill>
          </w14:textFill>
        </w:rPr>
        <w:t>元。开的药都是医保目录内的药，但是</w:t>
      </w:r>
      <w:r>
        <w:rPr>
          <w:rFonts w:hint="eastAsia" w:ascii="楷体" w:hAnsi="楷体" w:eastAsia="楷体" w:cs="楷体"/>
          <w:b/>
          <w:bCs/>
          <w:color w:val="000000" w:themeColor="text1"/>
          <w:spacing w:val="0"/>
          <w:w w:val="100"/>
          <w:position w:val="0"/>
          <w:sz w:val="32"/>
          <w:szCs w:val="32"/>
          <w:highlight w:val="none"/>
          <w:lang w:eastAsia="zh-CN"/>
          <w14:textFill>
            <w14:solidFill>
              <w14:schemeClr w14:val="tx1"/>
            </w14:solidFill>
          </w14:textFill>
        </w:rPr>
        <w:t>只</w:t>
      </w:r>
      <w:r>
        <w:rPr>
          <w:rFonts w:hint="eastAsia" w:ascii="楷体" w:hAnsi="楷体" w:eastAsia="楷体" w:cs="楷体"/>
          <w:b/>
          <w:bCs/>
          <w:color w:val="000000" w:themeColor="text1"/>
          <w:spacing w:val="0"/>
          <w:w w:val="100"/>
          <w:position w:val="0"/>
          <w:sz w:val="32"/>
          <w:szCs w:val="32"/>
          <w:highlight w:val="none"/>
          <w14:textFill>
            <w14:solidFill>
              <w14:schemeClr w14:val="tx1"/>
            </w14:solidFill>
          </w14:textFill>
        </w:rPr>
        <w:t>报销</w:t>
      </w:r>
      <w:r>
        <w:rPr>
          <w:rFonts w:hint="eastAsia" w:ascii="楷体" w:hAnsi="楷体" w:eastAsia="楷体" w:cs="楷体"/>
          <w:b/>
          <w:bCs/>
          <w:color w:val="000000" w:themeColor="text1"/>
          <w:spacing w:val="0"/>
          <w:w w:val="100"/>
          <w:position w:val="0"/>
          <w:sz w:val="32"/>
          <w:szCs w:val="32"/>
          <w:highlight w:val="none"/>
          <w:lang w:eastAsia="zh-CN"/>
          <w14:textFill>
            <w14:solidFill>
              <w14:schemeClr w14:val="tx1"/>
            </w14:solidFill>
          </w14:textFill>
        </w:rPr>
        <w:t>了</w:t>
      </w:r>
      <w:r>
        <w:rPr>
          <w:rFonts w:hint="eastAsia" w:ascii="楷体" w:hAnsi="楷体" w:eastAsia="楷体" w:cs="楷体"/>
          <w:b/>
          <w:bCs/>
          <w:color w:val="000000" w:themeColor="text1"/>
          <w:spacing w:val="0"/>
          <w:w w:val="100"/>
          <w:position w:val="0"/>
          <w:sz w:val="32"/>
          <w:szCs w:val="32"/>
          <w:highlight w:val="none"/>
          <w:lang w:val="en-US" w:eastAsia="zh-CN"/>
          <w14:textFill>
            <w14:solidFill>
              <w14:schemeClr w14:val="tx1"/>
            </w14:solidFill>
          </w14:textFill>
        </w:rPr>
        <w:t>1100</w:t>
      </w:r>
      <w:r>
        <w:rPr>
          <w:rFonts w:hint="eastAsia" w:ascii="楷体" w:hAnsi="楷体" w:eastAsia="楷体" w:cs="楷体"/>
          <w:b/>
          <w:bCs/>
          <w:color w:val="000000" w:themeColor="text1"/>
          <w:spacing w:val="0"/>
          <w:w w:val="100"/>
          <w:position w:val="0"/>
          <w:sz w:val="32"/>
          <w:szCs w:val="32"/>
          <w:highlight w:val="none"/>
          <w14:textFill>
            <w14:solidFill>
              <w14:schemeClr w14:val="tx1"/>
            </w14:solidFill>
          </w14:textFill>
        </w:rPr>
        <w:t>，赵大爷很不解，</w:t>
      </w:r>
      <w:r>
        <w:rPr>
          <w:rFonts w:hint="eastAsia" w:ascii="楷体" w:hAnsi="楷体" w:eastAsia="楷体" w:cs="楷体"/>
          <w:b/>
          <w:bCs/>
          <w:color w:val="000000" w:themeColor="text1"/>
          <w:spacing w:val="0"/>
          <w:w w:val="100"/>
          <w:position w:val="0"/>
          <w:sz w:val="32"/>
          <w:szCs w:val="32"/>
          <w:highlight w:val="none"/>
          <w:lang w:eastAsia="zh-CN"/>
          <w14:textFill>
            <w14:solidFill>
              <w14:schemeClr w14:val="tx1"/>
            </w14:solidFill>
          </w14:textFill>
        </w:rPr>
        <w:t>不是居民医保县级二级医院能报销</w:t>
      </w:r>
      <w:r>
        <w:rPr>
          <w:rFonts w:hint="eastAsia" w:ascii="楷体" w:hAnsi="楷体" w:eastAsia="楷体" w:cs="楷体"/>
          <w:b/>
          <w:bCs/>
          <w:color w:val="000000" w:themeColor="text1"/>
          <w:spacing w:val="0"/>
          <w:w w:val="100"/>
          <w:position w:val="0"/>
          <w:sz w:val="32"/>
          <w:szCs w:val="32"/>
          <w:highlight w:val="none"/>
          <w:lang w:val="en-US" w:eastAsia="zh-CN"/>
          <w14:textFill>
            <w14:solidFill>
              <w14:schemeClr w14:val="tx1"/>
            </w14:solidFill>
          </w14:textFill>
        </w:rPr>
        <w:t>75%吗，怎么不够，</w:t>
      </w:r>
      <w:r>
        <w:rPr>
          <w:rFonts w:hint="eastAsia" w:ascii="楷体" w:hAnsi="楷体" w:eastAsia="楷体" w:cs="楷体"/>
          <w:b/>
          <w:bCs/>
          <w:color w:val="000000" w:themeColor="text1"/>
          <w:spacing w:val="0"/>
          <w:w w:val="100"/>
          <w:position w:val="0"/>
          <w:sz w:val="32"/>
          <w:szCs w:val="32"/>
          <w:highlight w:val="none"/>
          <w14:textFill>
            <w14:solidFill>
              <w14:schemeClr w14:val="tx1"/>
            </w14:solidFill>
          </w14:textFill>
        </w:rPr>
        <w:t>这是为什么？</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z w:val="32"/>
          <w:szCs w:val="32"/>
          <w:highlight w:val="none"/>
          <w14:textFill>
            <w14:solidFill>
              <w14:schemeClr w14:val="tx1"/>
            </w14:solidFill>
          </w14:textFill>
        </w:rPr>
      </w:pPr>
      <w:r>
        <w:drawing>
          <wp:anchor distT="0" distB="0" distL="114300" distR="114300" simplePos="0" relativeHeight="251669504" behindDoc="0" locked="0" layoutInCell="1" allowOverlap="1">
            <wp:simplePos x="0" y="0"/>
            <wp:positionH relativeFrom="column">
              <wp:posOffset>1015365</wp:posOffset>
            </wp:positionH>
            <wp:positionV relativeFrom="paragraph">
              <wp:posOffset>31115</wp:posOffset>
            </wp:positionV>
            <wp:extent cx="3800475" cy="2552700"/>
            <wp:effectExtent l="0" t="0" r="9525" b="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3800475" cy="255270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highlight w:val="none"/>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highlight w:val="none"/>
          <w14:textFill>
            <w14:solidFill>
              <w14:schemeClr w14:val="tx1"/>
            </w14:solidFill>
          </w14:textFill>
        </w:rPr>
        <w:t>参保人通过基本医保报销医疗费用时，经常会接触到</w:t>
      </w:r>
      <w:r>
        <w:rPr>
          <w:rFonts w:hint="eastAsia" w:ascii="仿宋" w:hAnsi="仿宋" w:eastAsia="仿宋" w:cs="仿宋"/>
          <w:color w:val="000000" w:themeColor="text1"/>
          <w:spacing w:val="0"/>
          <w:w w:val="100"/>
          <w:position w:val="0"/>
          <w:sz w:val="32"/>
          <w:szCs w:val="32"/>
          <w:highlight w:val="none"/>
          <w:lang w:val="zh-CN" w:eastAsia="zh-CN" w:bidi="zh-CN"/>
          <w14:textFill>
            <w14:solidFill>
              <w14:schemeClr w14:val="tx1"/>
            </w14:solidFill>
          </w14:textFill>
        </w:rPr>
        <w:t>“起</w:t>
      </w:r>
      <w:r>
        <w:rPr>
          <w:rFonts w:hint="eastAsia" w:ascii="仿宋" w:hAnsi="仿宋" w:eastAsia="仿宋" w:cs="仿宋"/>
          <w:color w:val="000000" w:themeColor="text1"/>
          <w:spacing w:val="0"/>
          <w:w w:val="100"/>
          <w:position w:val="0"/>
          <w:sz w:val="32"/>
          <w:szCs w:val="32"/>
          <w:highlight w:val="none"/>
          <w14:textFill>
            <w14:solidFill>
              <w14:schemeClr w14:val="tx1"/>
            </w14:solidFill>
          </w14:textFill>
        </w:rPr>
        <w:t>付线”</w:t>
      </w:r>
      <w:r>
        <w:rPr>
          <w:rFonts w:hint="eastAsia" w:ascii="仿宋" w:hAnsi="仿宋" w:eastAsia="仿宋" w:cs="仿宋"/>
          <w:color w:val="000000" w:themeColor="text1"/>
          <w:spacing w:val="0"/>
          <w:w w:val="100"/>
          <w:position w:val="0"/>
          <w:sz w:val="32"/>
          <w:szCs w:val="32"/>
          <w:highlight w:val="none"/>
          <w:lang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highlight w:val="none"/>
          <w:lang w:val="zh-CN" w:eastAsia="zh-CN" w:bidi="zh-CN"/>
          <w14:textFill>
            <w14:solidFill>
              <w14:schemeClr w14:val="tx1"/>
            </w14:solidFill>
          </w14:textFill>
        </w:rPr>
        <w:t>“封</w:t>
      </w:r>
      <w:r>
        <w:rPr>
          <w:rFonts w:hint="eastAsia" w:ascii="仿宋" w:hAnsi="仿宋" w:eastAsia="仿宋" w:cs="仿宋"/>
          <w:color w:val="000000" w:themeColor="text1"/>
          <w:spacing w:val="0"/>
          <w:w w:val="100"/>
          <w:position w:val="0"/>
          <w:sz w:val="32"/>
          <w:szCs w:val="32"/>
          <w:highlight w:val="none"/>
          <w14:textFill>
            <w14:solidFill>
              <w14:schemeClr w14:val="tx1"/>
            </w14:solidFill>
          </w14:textFill>
        </w:rPr>
        <w:t>顶线”这两个概念。起付线指的是医保基金的起付标准，参保人员在定点医疗机构实际发生的</w:t>
      </w:r>
      <w:r>
        <w:rPr>
          <w:rFonts w:hint="eastAsia" w:ascii="仿宋" w:hAnsi="仿宋" w:eastAsia="仿宋" w:cs="仿宋"/>
          <w:color w:val="000000" w:themeColor="text1"/>
          <w:spacing w:val="0"/>
          <w:w w:val="100"/>
          <w:position w:val="0"/>
          <w:sz w:val="32"/>
          <w:szCs w:val="32"/>
          <w:highlight w:val="none"/>
          <w:lang w:val="zh-CN" w:eastAsia="zh-CN" w:bidi="zh-CN"/>
          <w14:textFill>
            <w14:solidFill>
              <w14:schemeClr w14:val="tx1"/>
            </w14:solidFill>
          </w14:textFill>
        </w:rPr>
        <w:t>“三个</w:t>
      </w:r>
      <w:r>
        <w:rPr>
          <w:rFonts w:hint="eastAsia" w:ascii="仿宋" w:hAnsi="仿宋" w:eastAsia="仿宋" w:cs="仿宋"/>
          <w:color w:val="000000" w:themeColor="text1"/>
          <w:spacing w:val="0"/>
          <w:w w:val="100"/>
          <w:position w:val="0"/>
          <w:sz w:val="32"/>
          <w:szCs w:val="32"/>
          <w:highlight w:val="none"/>
          <w14:textFill>
            <w14:solidFill>
              <w14:schemeClr w14:val="tx1"/>
            </w14:solidFill>
          </w14:textFill>
        </w:rPr>
        <w:t>目录”内的医疗费用，自己要先承担起付标准以下的费用，起付标准以上的部分再由医保基金按规定、按比例报销。根据地区、医疗机构、门诊或住院等情况的不同，起付线标准也各不相同，从几百元到一千多元不等。</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highlight w:val="none"/>
          <w14:textFill>
            <w14:solidFill>
              <w14:schemeClr w14:val="tx1"/>
            </w14:solidFill>
          </w14:textFill>
        </w:rPr>
      </w:pPr>
      <w:r>
        <w:rPr>
          <w:rFonts w:hint="eastAsia" w:ascii="仿宋" w:hAnsi="仿宋" w:eastAsia="仿宋" w:cs="仿宋"/>
          <w:color w:val="000000" w:themeColor="text1"/>
          <w:spacing w:val="0"/>
          <w:w w:val="100"/>
          <w:position w:val="0"/>
          <w:sz w:val="32"/>
          <w:szCs w:val="32"/>
          <w:highlight w:val="none"/>
          <w14:textFill>
            <w14:solidFill>
              <w14:schemeClr w14:val="tx1"/>
            </w14:solidFill>
          </w14:textFill>
        </w:rPr>
        <w:t>封顶线指的是医保基金的最高支付限额，也就是参保人在</w:t>
      </w:r>
      <w:r>
        <w:rPr>
          <w:rFonts w:hint="eastAsia" w:ascii="仿宋" w:hAnsi="仿宋" w:eastAsia="仿宋" w:cs="仿宋"/>
          <w:color w:val="000000" w:themeColor="text1"/>
          <w:spacing w:val="0"/>
          <w:w w:val="100"/>
          <w:position w:val="0"/>
          <w:sz w:val="32"/>
          <w:szCs w:val="32"/>
          <w:highlight w:val="none"/>
          <w:lang w:eastAsia="zh-CN"/>
          <w14:textFill>
            <w14:solidFill>
              <w14:schemeClr w14:val="tx1"/>
            </w14:solidFill>
          </w14:textFill>
        </w:rPr>
        <w:t>一</w:t>
      </w:r>
      <w:r>
        <w:rPr>
          <w:rFonts w:hint="eastAsia" w:ascii="仿宋" w:hAnsi="仿宋" w:eastAsia="仿宋" w:cs="仿宋"/>
          <w:color w:val="000000" w:themeColor="text1"/>
          <w:spacing w:val="0"/>
          <w:w w:val="100"/>
          <w:position w:val="0"/>
          <w:sz w:val="32"/>
          <w:szCs w:val="32"/>
          <w:highlight w:val="none"/>
          <w14:textFill>
            <w14:solidFill>
              <w14:schemeClr w14:val="tx1"/>
            </w14:solidFill>
          </w14:textFill>
        </w:rPr>
        <w:t>个年度内累计能从医保基金获得的最高报销金额。封顶线以外的医疗费用，参保人可以通过参加补充医疗保险、商业医疗保险等办法解决。</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12、</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老李参加的是居民医保，年初被查出来得了癌症，医生说治疗费用需要20多万元，超出了当地基本医保的封顶线。超出基本医保封顶线的部分都要老李自己出钱吗？有没有什么其他方法降低老李的负担？</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70528" behindDoc="0" locked="0" layoutInCell="1" allowOverlap="1">
            <wp:simplePos x="0" y="0"/>
            <wp:positionH relativeFrom="column">
              <wp:posOffset>4100195</wp:posOffset>
            </wp:positionH>
            <wp:positionV relativeFrom="paragraph">
              <wp:posOffset>69215</wp:posOffset>
            </wp:positionV>
            <wp:extent cx="1659890" cy="2200910"/>
            <wp:effectExtent l="0" t="0" r="16510" b="8890"/>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8"/>
                    <a:stretch>
                      <a:fillRect/>
                    </a:stretch>
                  </pic:blipFill>
                  <pic:spPr>
                    <a:xfrm>
                      <a:off x="0" y="0"/>
                      <a:ext cx="1659890" cy="220091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highlight w:val="none"/>
          <w:lang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超过基本医保封顶线的部分，可根据实际医疗费用负担情况，纳入城乡居民大病保险范围。大病保险是基本医疗保障制度的拓展和延伸，主要对大病患者高额医疗费用在基本医保支付基础上再给予进一步支付。对参保居民经基本医保支付后，超出大病保险起付线的费用，按规定纳入大病保险支付范围。</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14:textFill>
            <w14:solidFill>
              <w14:schemeClr w14:val="tx1"/>
            </w14:solidFill>
          </w14:textFill>
        </w:rPr>
        <w:t>目前来看，大病保险政策范围内费用支付比例达到</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75</w:t>
      </w:r>
      <w:r>
        <w:rPr>
          <w:rFonts w:hint="eastAsia" w:ascii="仿宋" w:hAnsi="仿宋" w:eastAsia="仿宋" w:cs="仿宋"/>
          <w:color w:val="000000" w:themeColor="text1"/>
          <w:spacing w:val="0"/>
          <w:w w:val="100"/>
          <w:position w:val="0"/>
          <w:sz w:val="32"/>
          <w:szCs w:val="32"/>
          <w14:textFill>
            <w14:solidFill>
              <w14:schemeClr w14:val="tx1"/>
            </w14:solidFill>
          </w14:textFill>
        </w:rPr>
        <w:t>%以上，并且保障水平在进一步提升,</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同</w:t>
      </w:r>
      <w:r>
        <w:rPr>
          <w:rFonts w:hint="eastAsia" w:ascii="仿宋" w:hAnsi="仿宋" w:eastAsia="仿宋" w:cs="仿宋"/>
          <w:color w:val="000000" w:themeColor="text1"/>
          <w:spacing w:val="0"/>
          <w:w w:val="100"/>
          <w:position w:val="0"/>
          <w:sz w:val="32"/>
          <w:szCs w:val="32"/>
          <w14:textFill>
            <w14:solidFill>
              <w14:schemeClr w14:val="tx1"/>
            </w14:solidFill>
          </w14:textFill>
        </w:rPr>
        <w:t>时要求进一步加大对贫困人口的支付倾斜力度，贫困人口起付线降低50%,支付比例提高5个百分点，并全面取消封顶线，进一步减轻大病患者、困难群众医疗费用负担。如果老李是</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特困、低保等</w:t>
      </w:r>
      <w:r>
        <w:rPr>
          <w:rFonts w:hint="eastAsia" w:ascii="仿宋" w:hAnsi="仿宋" w:eastAsia="仿宋" w:cs="仿宋"/>
          <w:color w:val="000000" w:themeColor="text1"/>
          <w:spacing w:val="0"/>
          <w:w w:val="100"/>
          <w:position w:val="0"/>
          <w:sz w:val="32"/>
          <w:szCs w:val="32"/>
          <w14:textFill>
            <w14:solidFill>
              <w14:schemeClr w14:val="tx1"/>
            </w14:solidFill>
          </w14:textFill>
        </w:rPr>
        <w:t>贫困人口，还可以申请获得相应医疗救助。</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13、</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张大娘参加的是城乡居民医保，县城的王大妈参加的是职工医保，两个人年龄相同，参保的医保类型不同。两人一起去医院开了同样的降压药，可报销的费用不同，这是什么原因呢？</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71552" behindDoc="0" locked="0" layoutInCell="1" allowOverlap="1">
            <wp:simplePos x="0" y="0"/>
            <wp:positionH relativeFrom="column">
              <wp:posOffset>2912110</wp:posOffset>
            </wp:positionH>
            <wp:positionV relativeFrom="paragraph">
              <wp:posOffset>252095</wp:posOffset>
            </wp:positionV>
            <wp:extent cx="2900045" cy="1960880"/>
            <wp:effectExtent l="0" t="0" r="14605" b="1270"/>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9"/>
                    <a:stretch>
                      <a:fillRect/>
                    </a:stretch>
                  </pic:blipFill>
                  <pic:spPr>
                    <a:xfrm>
                      <a:off x="0" y="0"/>
                      <a:ext cx="2900045" cy="196088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因为张大娘参加的是城乡居民医疗保险，王大妈参加的是职工基本医疗保险，两个人参加的是不同类型的医保。由于职工基本医疗保险与城乡居民医疗保险这两个险种在参保和筹资上有差别，职工医疗保险年均缴费要几千元，居民医疗保险年人均缴费只有几百元，待遇不同，所以报销的费用也不同。</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14、</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张先生听说一家民营医保定点医疗机构治疗骨科疾病很好，但不知道是否与公立医疗机构报销比例一致？</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72576" behindDoc="0" locked="0" layoutInCell="1" allowOverlap="1">
            <wp:simplePos x="0" y="0"/>
            <wp:positionH relativeFrom="column">
              <wp:posOffset>3652520</wp:posOffset>
            </wp:positionH>
            <wp:positionV relativeFrom="paragraph">
              <wp:posOffset>104775</wp:posOffset>
            </wp:positionV>
            <wp:extent cx="1974215" cy="3013710"/>
            <wp:effectExtent l="0" t="0" r="6985" b="15240"/>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1974215" cy="301371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医保政策规定，只要是在定点医疗机构就医，报销比例只与参保人的身份（职工、居民，在职、退休等）和医疗机构的级别有关，与医疗机构的公立、民营属性无关。一般来说，职工的报销比例比居民的高，退休人员的报销比例比在职职工的高,级别越低的医院报销比例越高。只要是在定点医疗机构就医，张先生的报销比例通常只与他自己的参保身份和就医的医疗机构级别有关，完全不用担心去民营医院看病报销得少。</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15、</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退休的老王在市场买菜时与卖菜青年小刘发生口角，最终两人扭打在一起，导致老王右手脱臼，小刘头部血肿。经众人调解后，两人同赴定点医疗机构外科治疗。接诊医生看了两人伤情并了解事由后，却说他俩治疗的医疗费用不能报销。老王参加的是职工医疗保险，目前应享受退休职工医疗费用报销待遇，卖菜青年小刘参加的是城乡居民保险也能享受相应的医疗费用报销，为什么医生说他俩治疗的医疗费用不能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73600" behindDoc="0" locked="0" layoutInCell="1" allowOverlap="1">
            <wp:simplePos x="0" y="0"/>
            <wp:positionH relativeFrom="column">
              <wp:posOffset>3520440</wp:posOffset>
            </wp:positionH>
            <wp:positionV relativeFrom="paragraph">
              <wp:posOffset>130810</wp:posOffset>
            </wp:positionV>
            <wp:extent cx="2282825" cy="2077085"/>
            <wp:effectExtent l="0" t="0" r="3175" b="18415"/>
            <wp:wrapSquare wrapText="bothSides"/>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1"/>
                    <a:stretch>
                      <a:fillRect/>
                    </a:stretch>
                  </pic:blipFill>
                  <pic:spPr>
                    <a:xfrm>
                      <a:off x="0" y="0"/>
                      <a:ext cx="2282825" cy="207708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我国《社会保险法》第三十条规定下列医疗费用不纳入基本医疗保险基金支付范围：（一）应当从工伤保险基金中支付的；（二）应当由第三人负担的；（三）应当由公共卫生负担的；（四）在境外就医的。老王和小刘虽然属于医疗保险的参保人群，但两人因打架斗殴产生的医疗费用属于上述不纳入基本医疗保险基金支付范围的</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“应</w:t>
      </w:r>
      <w:r>
        <w:rPr>
          <w:rFonts w:hint="eastAsia" w:ascii="仿宋" w:hAnsi="仿宋" w:eastAsia="仿宋" w:cs="仿宋"/>
          <w:color w:val="000000" w:themeColor="text1"/>
          <w:spacing w:val="0"/>
          <w:w w:val="100"/>
          <w:position w:val="0"/>
          <w:sz w:val="32"/>
          <w:szCs w:val="32"/>
          <w14:textFill>
            <w14:solidFill>
              <w14:schemeClr w14:val="tx1"/>
            </w14:solidFill>
          </w14:textFill>
        </w:rPr>
        <w:t>当由第三人负担的”情形，因此不能予以基本医疗保险基金报销。如果医院在他俩的治疗费用结算时使用了医保报销，则医院的行为是违法的。</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16、</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赵大爷走在路上被撞倒了，对方表示要带赵大爷去就医检查，赵大爷说没关系自己有医保，让对方赶紧去上班。赵大爷这种做法对吗？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z w:val="32"/>
          <w:szCs w:val="32"/>
          <w14:textFill>
            <w14:solidFill>
              <w14:schemeClr w14:val="tx1"/>
            </w14:solidFill>
          </w14:textFill>
        </w:rPr>
      </w:pPr>
      <w:r>
        <w:drawing>
          <wp:anchor distT="0" distB="0" distL="114300" distR="114300" simplePos="0" relativeHeight="251674624" behindDoc="0" locked="0" layoutInCell="1" allowOverlap="1">
            <wp:simplePos x="0" y="0"/>
            <wp:positionH relativeFrom="column">
              <wp:posOffset>3386455</wp:posOffset>
            </wp:positionH>
            <wp:positionV relativeFrom="paragraph">
              <wp:posOffset>445135</wp:posOffset>
            </wp:positionV>
            <wp:extent cx="2347595" cy="1880235"/>
            <wp:effectExtent l="0" t="0" r="14605" b="5715"/>
            <wp:wrapSquare wrapText="bothSides"/>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2"/>
                    <a:stretch>
                      <a:fillRect/>
                    </a:stretch>
                  </pic:blipFill>
                  <pic:spPr>
                    <a:xfrm>
                      <a:off x="0" y="0"/>
                      <a:ext cx="2347595" cy="188023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赵大爷的做法是错误的。根据我国《社会保险法》第三十条的规定，交通事故等存在第三方责任人的情况，应由第三方责任人承担医疗费用，医保不能予以报销。也就是说，赵大爷这种情况应该由肇事者承担医疗费用，医保不能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14:textFill>
            <w14:solidFill>
              <w14:schemeClr w14:val="tx1"/>
            </w14:solidFill>
          </w14:textFill>
        </w:rPr>
        <w:t>此外，如果赵大爷自行到医院就医时，不对医生说明受伤的真实原因，而是让医生按照自己意外跌倒等原因来给自己治疗并利用医保报销，就涉及到了欺诈骗保，是违法行为。</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17、</w:t>
      </w:r>
      <w:r>
        <w:rPr>
          <w:rFonts w:hint="eastAsia" w:ascii="楷体" w:hAnsi="楷体" w:eastAsia="楷体" w:cs="楷体"/>
          <w:b/>
          <w:bCs/>
          <w:color w:val="000000" w:themeColor="text1"/>
          <w:spacing w:val="0"/>
          <w:w w:val="100"/>
          <w:position w:val="0"/>
          <w:sz w:val="32"/>
          <w:szCs w:val="32"/>
          <w14:textFill>
            <w14:solidFill>
              <w14:schemeClr w14:val="tx1"/>
            </w14:solidFill>
          </w14:textFill>
        </w:rPr>
        <w:t>如果撞倒赵大爷的肇事者逃逸了，目前找不到，那么赵大爷看病治疗只能自己掏钱吗？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drawing>
          <wp:anchor distT="0" distB="0" distL="114300" distR="114300" simplePos="0" relativeHeight="251675648" behindDoc="0" locked="0" layoutInCell="1" allowOverlap="1">
            <wp:simplePos x="0" y="0"/>
            <wp:positionH relativeFrom="column">
              <wp:posOffset>3395345</wp:posOffset>
            </wp:positionH>
            <wp:positionV relativeFrom="paragraph">
              <wp:posOffset>249555</wp:posOffset>
            </wp:positionV>
            <wp:extent cx="2381250" cy="1971675"/>
            <wp:effectExtent l="0" t="0" r="0" b="9525"/>
            <wp:wrapSquare wrapText="bothSides"/>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3"/>
                    <a:stretch>
                      <a:fillRect/>
                    </a:stretch>
                  </pic:blipFill>
                  <pic:spPr>
                    <a:xfrm>
                      <a:off x="0" y="0"/>
                      <a:ext cx="2381250" cy="197167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上述情况中，如果肇事者逃逸无法找到，医保基金可以先行支付赵大爷的医疗费用。根据《社会保险法》第三</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十</w:t>
      </w:r>
      <w:r>
        <w:rPr>
          <w:rFonts w:hint="eastAsia" w:ascii="仿宋" w:hAnsi="仿宋" w:eastAsia="仿宋" w:cs="仿宋"/>
          <w:color w:val="000000" w:themeColor="text1"/>
          <w:spacing w:val="0"/>
          <w:w w:val="100"/>
          <w:position w:val="0"/>
          <w:sz w:val="32"/>
          <w:szCs w:val="32"/>
          <w14:textFill>
            <w14:solidFill>
              <w14:schemeClr w14:val="tx1"/>
            </w14:solidFill>
          </w14:textFill>
        </w:rPr>
        <w:t>条第二款规定：</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“医</w:t>
      </w:r>
      <w:r>
        <w:rPr>
          <w:rFonts w:hint="eastAsia" w:ascii="仿宋" w:hAnsi="仿宋" w:eastAsia="仿宋" w:cs="仿宋"/>
          <w:color w:val="000000" w:themeColor="text1"/>
          <w:spacing w:val="0"/>
          <w:w w:val="100"/>
          <w:position w:val="0"/>
          <w:sz w:val="32"/>
          <w:szCs w:val="32"/>
          <w14:textFill>
            <w14:solidFill>
              <w14:schemeClr w14:val="tx1"/>
            </w14:solidFill>
          </w14:textFill>
        </w:rPr>
        <w:t>疗费用依法应当由第三人负担，第三人不支付或者无法确定第三人的，由基本医疗保险基金先行支付。基本医疗保险基金先行支付后，有权向第三人追偿。”赵大爷这种情况应当由肇事者这个第三人负担，肇事者逃逸不支付的，可由基本医疗保险基金先行支付。医保基金先行支付后，有权向肇事者追</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偿。</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 w:hAnsi="仿宋" w:eastAsia="仿宋" w:cs="仿宋"/>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18、</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老张在医院住院的时候，医生说医保对住院天数有限制，要求他住院14天后先办理出院，然后自费7天之后再次办理入院。老张很疑惑，医保真有这样的规定吗</w:t>
      </w:r>
      <w:r>
        <w:rPr>
          <w:rFonts w:hint="eastAsia" w:ascii="仿宋" w:hAnsi="仿宋" w:eastAsia="仿宋" w:cs="仿宋"/>
          <w:b/>
          <w:bCs/>
          <w:color w:val="000000" w:themeColor="text1"/>
          <w:spacing w:val="0"/>
          <w:w w:val="100"/>
          <w:position w:val="0"/>
          <w:sz w:val="32"/>
          <w:szCs w:val="32"/>
          <w14:textFill>
            <w14:solidFill>
              <w14:schemeClr w14:val="tx1"/>
            </w14:solidFill>
          </w14:textFill>
        </w:rPr>
        <w:t>？</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为了防止过度医疗，有的地方医保部门会对医疗机构进行平均住院费用的评价，但并未对费用进行限制，更没有对住院天数进行限制。住院天数是医疗机构根据患者病情及医院管理规定来确定的，医保部门不得干涉临床诊疗行为。</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19、</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家住县城的小王需要切除胆囊，县医院是二级医院，市中心医院是三甲医院，这两家医院都可以进行该手术。他觉得市医院的医疗质量比县医院好一些，但是家人来回照顾不方便，</w:t>
      </w:r>
      <w:r>
        <w:rPr>
          <w:rFonts w:hint="eastAsia" w:ascii="楷体" w:hAnsi="楷体" w:eastAsia="楷体" w:cs="楷体"/>
          <w:b/>
          <w:bCs/>
          <w:color w:val="000000" w:themeColor="text1"/>
          <w:spacing w:val="-6"/>
          <w:w w:val="100"/>
          <w:position w:val="0"/>
          <w:sz w:val="32"/>
          <w:szCs w:val="32"/>
          <w:lang w:eastAsia="zh-CN"/>
          <w14:textFill>
            <w14:solidFill>
              <w14:schemeClr w14:val="tx1"/>
            </w14:solidFill>
          </w14:textFill>
        </w:rPr>
        <w:t>且市医院挂号及住院也更不容易。他现在很纠结，该怎样选择医院？</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76672" behindDoc="0" locked="0" layoutInCell="1" allowOverlap="1">
            <wp:simplePos x="0" y="0"/>
            <wp:positionH relativeFrom="column">
              <wp:posOffset>2920365</wp:posOffset>
            </wp:positionH>
            <wp:positionV relativeFrom="paragraph">
              <wp:posOffset>8890</wp:posOffset>
            </wp:positionV>
            <wp:extent cx="2790825" cy="1917065"/>
            <wp:effectExtent l="0" t="0" r="9525" b="6985"/>
            <wp:wrapSquare wrapText="bothSides"/>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4"/>
                    <a:stretch>
                      <a:fillRect/>
                    </a:stretch>
                  </pic:blipFill>
                  <pic:spPr>
                    <a:xfrm>
                      <a:off x="0" y="0"/>
                      <a:ext cx="2790825" cy="191706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答：小王</w:t>
      </w:r>
      <w:r>
        <w:rPr>
          <w:rFonts w:hint="eastAsia" w:ascii="仿宋" w:hAnsi="仿宋" w:eastAsia="仿宋" w:cs="仿宋"/>
          <w:color w:val="000000" w:themeColor="text1"/>
          <w:spacing w:val="0"/>
          <w:w w:val="100"/>
          <w:position w:val="0"/>
          <w:sz w:val="32"/>
          <w:szCs w:val="32"/>
          <w14:textFill>
            <w14:solidFill>
              <w14:schemeClr w14:val="tx1"/>
            </w14:solidFill>
          </w14:textFill>
        </w:rPr>
        <w:t>不仅要考虑上述因素，还可以考虑医保报销的经济因素。国家鼓励患者小病在基层医院看，大病再去大医院看。医保部门为了对患者起到引导作用，在基层医院报销比例比在大医院高，有些地方基层医院的起付线也设置得比在大医院更低，所以</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小王</w:t>
      </w:r>
      <w:r>
        <w:rPr>
          <w:rFonts w:hint="eastAsia" w:ascii="仿宋" w:hAnsi="仿宋" w:eastAsia="仿宋" w:cs="仿宋"/>
          <w:color w:val="000000" w:themeColor="text1"/>
          <w:spacing w:val="0"/>
          <w:w w:val="100"/>
          <w:position w:val="0"/>
          <w:sz w:val="32"/>
          <w:szCs w:val="32"/>
          <w14:textFill>
            <w14:solidFill>
              <w14:schemeClr w14:val="tx1"/>
            </w14:solidFill>
          </w14:textFill>
        </w:rPr>
        <w:t>如果在二级医院就医，报销的钱要比在三级医院的多。</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小王</w:t>
      </w:r>
      <w:r>
        <w:rPr>
          <w:rFonts w:hint="eastAsia" w:ascii="仿宋" w:hAnsi="仿宋" w:eastAsia="仿宋" w:cs="仿宋"/>
          <w:color w:val="000000" w:themeColor="text1"/>
          <w:spacing w:val="0"/>
          <w:w w:val="100"/>
          <w:position w:val="0"/>
          <w:sz w:val="32"/>
          <w:szCs w:val="32"/>
          <w14:textFill>
            <w14:solidFill>
              <w14:schemeClr w14:val="tx1"/>
            </w14:solidFill>
          </w14:textFill>
        </w:rPr>
        <w:t>可以根据自身病情等情况，综合考虑，合理选择医疗机构就诊。</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20、</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小杨是公司职工。她的医疗收费票据上，有个人账户支付的金额。什么是个人账户，个人账户的用途有哪些？</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77696" behindDoc="0" locked="0" layoutInCell="1" allowOverlap="1">
            <wp:simplePos x="0" y="0"/>
            <wp:positionH relativeFrom="column">
              <wp:posOffset>2880360</wp:posOffset>
            </wp:positionH>
            <wp:positionV relativeFrom="paragraph">
              <wp:posOffset>86995</wp:posOffset>
            </wp:positionV>
            <wp:extent cx="2907665" cy="2183130"/>
            <wp:effectExtent l="0" t="0" r="6985" b="7620"/>
            <wp:wrapSquare wrapText="bothSides"/>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5"/>
                    <a:stretch>
                      <a:fillRect/>
                    </a:stretch>
                  </pic:blipFill>
                  <pic:spPr>
                    <a:xfrm>
                      <a:off x="0" y="0"/>
                      <a:ext cx="2907665" cy="218313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小杨是公司职工，一般来说她的参保类型是职工基本医疗保险。职工基本医疗保险有个人账户。职工医保基金由统筹基金和个人账户构成。职工个人缴纳的基本医疗保险费，全部计入个人账户。用人单位缴纳的基本医疗保险费又分为两部分，一部分用于建立统筹基金，一部分划入个人账户。按照国家规定，个人账户基金用于支付在定点医疗机构或定点零售药店发生的，符合基本医疗保险药品目录、诊疗项目范围、医疗服务设施标准所规定项目范围内的医药费用。在实际使用中，职工医保个人账户主要是解决参保职工的门诊或小额医疗费用，同时为职工年老多病时积累部分资金。</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 w:hAnsi="仿宋" w:eastAsia="仿宋" w:cs="仿宋"/>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t>三、医保电子凭证</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21、</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杨丽萍是山东省济南市的市民，2019年11月24日，她有幸成为全国医保电子凭证的第一个申领者。医保电子凭证是什么？杨丽萍该怎么使用医保电子凭证？</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78720" behindDoc="0" locked="0" layoutInCell="1" allowOverlap="1">
            <wp:simplePos x="0" y="0"/>
            <wp:positionH relativeFrom="column">
              <wp:posOffset>3246755</wp:posOffset>
            </wp:positionH>
            <wp:positionV relativeFrom="paragraph">
              <wp:posOffset>230505</wp:posOffset>
            </wp:positionV>
            <wp:extent cx="2675890" cy="1999615"/>
            <wp:effectExtent l="0" t="0" r="10160" b="635"/>
            <wp:wrapSquare wrapText="bothSides"/>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6"/>
                    <a:stretch>
                      <a:fillRect/>
                    </a:stretch>
                  </pic:blipFill>
                  <pic:spPr>
                    <a:xfrm>
                      <a:off x="0" y="0"/>
                      <a:ext cx="2675890" cy="199961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医保电子凭证是全国医保线上业务唯一身份凭证，医保参保人未来可以通过医保电子凭证扫码就医、购药，无需再携带其他实体卡。与实体卡或其他电子卡相比，医保电子凭 证有四个突出优点。一是方便快捷。医保电子凭证不依托实体卡,参保人可通过国家医保</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APP,</w:t>
      </w:r>
      <w:r>
        <w:rPr>
          <w:rFonts w:hint="eastAsia" w:ascii="仿宋" w:hAnsi="仿宋" w:eastAsia="仿宋" w:cs="仿宋"/>
          <w:color w:val="000000" w:themeColor="text1"/>
          <w:spacing w:val="0"/>
          <w:w w:val="100"/>
          <w:position w:val="0"/>
          <w:sz w:val="32"/>
          <w:szCs w:val="32"/>
          <w14:textFill>
            <w14:solidFill>
              <w14:schemeClr w14:val="tx1"/>
            </w14:solidFill>
          </w14:textFill>
        </w:rPr>
        <w:t>或者通过微信、支付宝等经由国家 医保局认证授权的第三方渠道激活使用，十分方便。二是应用丰富。医保电子凭证广泛应用于医保查询、参保登记、报销支付等医保各业务场景，一张电子凭证，可以办理所有的医保业务。三是全国通用。医保电子凭证由国家医保信息平台统一生成，标准全国统</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一</w:t>
      </w:r>
      <w:r>
        <w:rPr>
          <w:rFonts w:hint="eastAsia" w:ascii="仿宋" w:hAnsi="仿宋" w:eastAsia="仿宋" w:cs="仿宋"/>
          <w:color w:val="000000" w:themeColor="text1"/>
          <w:spacing w:val="0"/>
          <w:w w:val="100"/>
          <w:position w:val="0"/>
          <w:sz w:val="32"/>
          <w:szCs w:val="32"/>
          <w14:textFill>
            <w14:solidFill>
              <w14:schemeClr w14:val="tx1"/>
            </w14:solidFill>
          </w14:textFill>
        </w:rPr>
        <w:t>，跨区域互认，参保人可以使用凭证在全国办理有关医保业务，可以说</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“一码</w:t>
      </w:r>
      <w:r>
        <w:rPr>
          <w:rFonts w:hint="eastAsia" w:ascii="仿宋" w:hAnsi="仿宋" w:eastAsia="仿宋" w:cs="仿宋"/>
          <w:color w:val="000000" w:themeColor="text1"/>
          <w:spacing w:val="0"/>
          <w:w w:val="100"/>
          <w:position w:val="0"/>
          <w:sz w:val="32"/>
          <w:szCs w:val="32"/>
          <w14:textFill>
            <w14:solidFill>
              <w14:schemeClr w14:val="tx1"/>
            </w14:solidFill>
          </w14:textFill>
        </w:rPr>
        <w:t>在手，医保无忧”。四是安全可靠。医保电子凭证通过实名和实人认证，采用国产加密算法，数据加密传输，动态二维码展示，确保了个人信息和医保基金使用安全。为 方便参保人使用医保电子凭证，国家医疗保障局开发了相应的国家医保服务平台</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APP,</w:t>
      </w:r>
      <w:r>
        <w:rPr>
          <w:rFonts w:hint="eastAsia" w:ascii="仿宋" w:hAnsi="仿宋" w:eastAsia="仿宋" w:cs="仿宋"/>
          <w:color w:val="000000" w:themeColor="text1"/>
          <w:spacing w:val="0"/>
          <w:w w:val="100"/>
          <w:position w:val="0"/>
          <w:sz w:val="32"/>
          <w:szCs w:val="32"/>
          <w14:textFill>
            <w14:solidFill>
              <w14:schemeClr w14:val="tx1"/>
            </w14:solidFill>
          </w14:textFill>
        </w:rPr>
        <w:t>参保人可以在各大主流</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APP</w:t>
      </w:r>
      <w:r>
        <w:rPr>
          <w:rFonts w:hint="eastAsia" w:ascii="仿宋" w:hAnsi="仿宋" w:eastAsia="仿宋" w:cs="仿宋"/>
          <w:color w:val="000000" w:themeColor="text1"/>
          <w:spacing w:val="0"/>
          <w:w w:val="100"/>
          <w:position w:val="0"/>
          <w:sz w:val="32"/>
          <w:szCs w:val="32"/>
          <w14:textFill>
            <w14:solidFill>
              <w14:schemeClr w14:val="tx1"/>
            </w14:solidFill>
          </w14:textFill>
        </w:rPr>
        <w:t>商城、应用商店下载使用。</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22、</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王大爷原来办理了社保卡，没有激活医保电子凭证,他以后仍然可以用社保卡去医院就诊吗？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79744" behindDoc="0" locked="0" layoutInCell="1" allowOverlap="1">
            <wp:simplePos x="0" y="0"/>
            <wp:positionH relativeFrom="column">
              <wp:posOffset>1337945</wp:posOffset>
            </wp:positionH>
            <wp:positionV relativeFrom="paragraph">
              <wp:posOffset>73660</wp:posOffset>
            </wp:positionV>
            <wp:extent cx="3260725" cy="2394585"/>
            <wp:effectExtent l="0" t="0" r="15875" b="5715"/>
            <wp:wrapTopAndBottom/>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7"/>
                    <a:stretch>
                      <a:fillRect/>
                    </a:stretch>
                  </pic:blipFill>
                  <pic:spPr>
                    <a:xfrm>
                      <a:off x="0" y="0"/>
                      <a:ext cx="3260725" cy="239458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王大爷仍然可以用社保卡正常就医购药。如果他使用智能手机，建议王大爷在家人或者医院、药店工作人员帮助下，激活医保电子凭证，以后就不用带社保卡了，避免因丢失社保卡带来的补办手续和额外花费。</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23、</w:t>
      </w:r>
      <w:r>
        <w:rPr>
          <w:rFonts w:hint="eastAsia" w:ascii="楷体" w:hAnsi="楷体" w:eastAsia="楷体" w:cs="楷体"/>
          <w:b/>
          <w:bCs/>
          <w:color w:val="000000" w:themeColor="text1"/>
          <w:spacing w:val="0"/>
          <w:w w:val="100"/>
          <w:position w:val="0"/>
          <w:sz w:val="32"/>
          <w:szCs w:val="32"/>
          <w14:textFill>
            <w14:solidFill>
              <w14:schemeClr w14:val="tx1"/>
            </w14:solidFill>
          </w14:textFill>
        </w:rPr>
        <w:t>怎样领取医保电子凭证?还需要亲自跑到当地的政务大厅办理领取和激活吗？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不需要，医保电子凭证不依托于实体卡，参保人员可以直接通过国家医保</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APP</w:t>
      </w:r>
      <w:r>
        <w:rPr>
          <w:rFonts w:hint="eastAsia" w:ascii="仿宋" w:hAnsi="仿宋" w:eastAsia="仿宋" w:cs="仿宋"/>
          <w:color w:val="000000" w:themeColor="text1"/>
          <w:spacing w:val="0"/>
          <w:w w:val="100"/>
          <w:position w:val="0"/>
          <w:sz w:val="32"/>
          <w:szCs w:val="32"/>
          <w14:textFill>
            <w14:solidFill>
              <w14:schemeClr w14:val="tx1"/>
            </w14:solidFill>
          </w14:textFill>
        </w:rPr>
        <w:t>或者微信、支付宝，自助进行人脸识别认证后激活使用。</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60"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drawing>
          <wp:anchor distT="0" distB="0" distL="114300" distR="114300" simplePos="0" relativeHeight="251681792" behindDoc="0" locked="0" layoutInCell="1" allowOverlap="1">
            <wp:simplePos x="0" y="0"/>
            <wp:positionH relativeFrom="column">
              <wp:posOffset>-10795</wp:posOffset>
            </wp:positionH>
            <wp:positionV relativeFrom="paragraph">
              <wp:posOffset>90170</wp:posOffset>
            </wp:positionV>
            <wp:extent cx="5850890" cy="3911600"/>
            <wp:effectExtent l="12700" t="12700" r="22860" b="19050"/>
            <wp:wrapNone/>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8"/>
                    <a:stretch>
                      <a:fillRect/>
                    </a:stretch>
                  </pic:blipFill>
                  <pic:spPr>
                    <a:xfrm>
                      <a:off x="0" y="0"/>
                      <a:ext cx="5850890" cy="3911600"/>
                    </a:xfrm>
                    <a:prstGeom prst="rect">
                      <a:avLst/>
                    </a:prstGeom>
                    <a:noFill/>
                    <a:ln w="12700" cmpd="sng">
                      <a:solidFill>
                        <a:schemeClr val="accent1">
                          <a:shade val="50000"/>
                        </a:schemeClr>
                      </a:solidFill>
                      <a:prstDash val="solid"/>
                    </a:ln>
                  </pic:spPr>
                </pic:pic>
              </a:graphicData>
            </a:graphic>
          </wp:anchor>
        </w:drawing>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60"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drawing>
          <wp:anchor distT="0" distB="0" distL="114300" distR="114300" simplePos="0" relativeHeight="251682816" behindDoc="0" locked="0" layoutInCell="1" allowOverlap="1">
            <wp:simplePos x="0" y="0"/>
            <wp:positionH relativeFrom="column">
              <wp:posOffset>-12700</wp:posOffset>
            </wp:positionH>
            <wp:positionV relativeFrom="paragraph">
              <wp:posOffset>266065</wp:posOffset>
            </wp:positionV>
            <wp:extent cx="5866765" cy="3907155"/>
            <wp:effectExtent l="12700" t="12700" r="26035" b="23495"/>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9"/>
                    <a:stretch>
                      <a:fillRect/>
                    </a:stretch>
                  </pic:blipFill>
                  <pic:spPr>
                    <a:xfrm>
                      <a:off x="0" y="0"/>
                      <a:ext cx="5866765" cy="3907155"/>
                    </a:xfrm>
                    <a:prstGeom prst="rect">
                      <a:avLst/>
                    </a:prstGeom>
                    <a:noFill/>
                    <a:ln w="12700" cmpd="sng">
                      <a:solidFill>
                        <a:schemeClr val="accent1">
                          <a:shade val="50000"/>
                        </a:schemeClr>
                      </a:solidFill>
                      <a:prstDash val="solid"/>
                    </a:ln>
                  </pic:spPr>
                </pic:pic>
              </a:graphicData>
            </a:graphic>
          </wp:anchor>
        </w:drawing>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60"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drawing>
          <wp:anchor distT="0" distB="0" distL="114300" distR="114300" simplePos="0" relativeHeight="251683840" behindDoc="0" locked="0" layoutInCell="1" allowOverlap="1">
            <wp:simplePos x="0" y="0"/>
            <wp:positionH relativeFrom="column">
              <wp:posOffset>-94615</wp:posOffset>
            </wp:positionH>
            <wp:positionV relativeFrom="paragraph">
              <wp:posOffset>-279400</wp:posOffset>
            </wp:positionV>
            <wp:extent cx="5906770" cy="3871595"/>
            <wp:effectExtent l="12700" t="12700" r="24130" b="20955"/>
            <wp:wrapNone/>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0"/>
                    <a:stretch>
                      <a:fillRect/>
                    </a:stretch>
                  </pic:blipFill>
                  <pic:spPr>
                    <a:xfrm>
                      <a:off x="0" y="0"/>
                      <a:ext cx="5906770" cy="3871595"/>
                    </a:xfrm>
                    <a:prstGeom prst="rect">
                      <a:avLst/>
                    </a:prstGeom>
                    <a:noFill/>
                    <a:ln w="12700" cmpd="sng">
                      <a:solidFill>
                        <a:schemeClr val="accent1">
                          <a:shade val="50000"/>
                        </a:schemeClr>
                      </a:solidFill>
                      <a:prstDash val="solid"/>
                    </a:ln>
                  </pic:spPr>
                </pic:pic>
              </a:graphicData>
            </a:graphic>
          </wp:anchor>
        </w:drawing>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60"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drawing>
          <wp:anchor distT="0" distB="0" distL="114300" distR="114300" simplePos="0" relativeHeight="251684864" behindDoc="0" locked="0" layoutInCell="1" allowOverlap="1">
            <wp:simplePos x="0" y="0"/>
            <wp:positionH relativeFrom="column">
              <wp:posOffset>1388745</wp:posOffset>
            </wp:positionH>
            <wp:positionV relativeFrom="paragraph">
              <wp:posOffset>262890</wp:posOffset>
            </wp:positionV>
            <wp:extent cx="2863850" cy="4134485"/>
            <wp:effectExtent l="12700" t="12700" r="19050" b="24765"/>
            <wp:wrapNone/>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1"/>
                    <a:stretch>
                      <a:fillRect/>
                    </a:stretch>
                  </pic:blipFill>
                  <pic:spPr>
                    <a:xfrm>
                      <a:off x="0" y="0"/>
                      <a:ext cx="2863850" cy="4134485"/>
                    </a:xfrm>
                    <a:prstGeom prst="rect">
                      <a:avLst/>
                    </a:prstGeom>
                    <a:noFill/>
                    <a:ln w="12700" cmpd="sng">
                      <a:solidFill>
                        <a:schemeClr val="accent1">
                          <a:shade val="50000"/>
                        </a:schemeClr>
                      </a:solidFill>
                      <a:prstDash val="solid"/>
                    </a:ln>
                  </pic:spPr>
                </pic:pic>
              </a:graphicData>
            </a:graphic>
          </wp:anchor>
        </w:drawing>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left"/>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24、</w:t>
      </w:r>
      <w:r>
        <w:rPr>
          <w:rFonts w:hint="eastAsia" w:ascii="楷体" w:hAnsi="楷体" w:eastAsia="楷体" w:cs="楷体"/>
          <w:b/>
          <w:bCs/>
          <w:color w:val="000000" w:themeColor="text1"/>
          <w:spacing w:val="0"/>
          <w:w w:val="100"/>
          <w:position w:val="0"/>
          <w:sz w:val="32"/>
          <w:szCs w:val="32"/>
          <w14:textFill>
            <w14:solidFill>
              <w14:schemeClr w14:val="tx1"/>
            </w14:solidFill>
          </w14:textFill>
        </w:rPr>
        <w:t>家在</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长治沁源</w:t>
      </w:r>
      <w:r>
        <w:rPr>
          <w:rFonts w:hint="eastAsia" w:ascii="楷体" w:hAnsi="楷体" w:eastAsia="楷体" w:cs="楷体"/>
          <w:b/>
          <w:bCs/>
          <w:color w:val="000000" w:themeColor="text1"/>
          <w:spacing w:val="0"/>
          <w:w w:val="100"/>
          <w:position w:val="0"/>
          <w:sz w:val="32"/>
          <w:szCs w:val="32"/>
          <w14:textFill>
            <w14:solidFill>
              <w14:schemeClr w14:val="tx1"/>
            </w14:solidFill>
          </w14:textFill>
        </w:rPr>
        <w:t>的李</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先生</w:t>
      </w:r>
      <w:r>
        <w:rPr>
          <w:rFonts w:hint="eastAsia" w:ascii="楷体" w:hAnsi="楷体" w:eastAsia="楷体" w:cs="楷体"/>
          <w:b/>
          <w:bCs/>
          <w:color w:val="000000" w:themeColor="text1"/>
          <w:spacing w:val="0"/>
          <w:w w:val="100"/>
          <w:position w:val="0"/>
          <w:sz w:val="32"/>
          <w:szCs w:val="32"/>
          <w14:textFill>
            <w14:solidFill>
              <w14:schemeClr w14:val="tx1"/>
            </w14:solidFill>
          </w14:textFill>
        </w:rPr>
        <w:t>到</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北京</w:t>
      </w:r>
      <w:r>
        <w:rPr>
          <w:rFonts w:hint="eastAsia" w:ascii="楷体" w:hAnsi="楷体" w:eastAsia="楷体" w:cs="楷体"/>
          <w:b/>
          <w:bCs/>
          <w:color w:val="000000" w:themeColor="text1"/>
          <w:spacing w:val="0"/>
          <w:w w:val="100"/>
          <w:position w:val="0"/>
          <w:sz w:val="32"/>
          <w:szCs w:val="32"/>
          <w14:textFill>
            <w14:solidFill>
              <w14:schemeClr w14:val="tx1"/>
            </w14:solidFill>
          </w14:textFill>
        </w:rPr>
        <w:t>出差，生病住院了，他的医保电子凭证可以用吗？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80768" behindDoc="0" locked="0" layoutInCell="1" allowOverlap="1">
            <wp:simplePos x="0" y="0"/>
            <wp:positionH relativeFrom="column">
              <wp:posOffset>3204845</wp:posOffset>
            </wp:positionH>
            <wp:positionV relativeFrom="paragraph">
              <wp:posOffset>196215</wp:posOffset>
            </wp:positionV>
            <wp:extent cx="2473960" cy="1673225"/>
            <wp:effectExtent l="0" t="0" r="2540" b="3175"/>
            <wp:wrapSquare wrapText="bothSides"/>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2"/>
                    <a:stretch>
                      <a:fillRect/>
                    </a:stretch>
                  </pic:blipFill>
                  <pic:spPr>
                    <a:xfrm>
                      <a:off x="0" y="0"/>
                      <a:ext cx="2473960" cy="167322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可以。李先生可以用手机通过国家医保</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APP</w:t>
      </w:r>
      <w:r>
        <w:rPr>
          <w:rFonts w:hint="eastAsia" w:ascii="仿宋" w:hAnsi="仿宋" w:eastAsia="仿宋" w:cs="仿宋"/>
          <w:color w:val="000000" w:themeColor="text1"/>
          <w:spacing w:val="0"/>
          <w:w w:val="100"/>
          <w:position w:val="0"/>
          <w:sz w:val="32"/>
          <w:szCs w:val="32"/>
          <w14:textFill>
            <w14:solidFill>
              <w14:schemeClr w14:val="tx1"/>
            </w14:solidFill>
          </w14:textFill>
        </w:rPr>
        <w:t>或微信、支付宝等官方授权渠道激活医保电子凭证，确认参保人身份，然后进行异地就医备案。医保电子凭证由国家医保信息平台统一生成,标准全国统一，跨区域互认，参保人可以依此在全国办理有关医保业务。流程如下：</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仿宋" w:hAnsi="仿宋" w:eastAsia="仿宋" w:cs="仿宋"/>
          <w:b/>
          <w:bCs/>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ascii="方正小标宋简体" w:hAnsi="方正小标宋简体" w:eastAsia="方正小标宋简体" w:cs="方正小标宋简体"/>
          <w:b/>
          <w:bCs/>
          <w:color w:val="000000" w:themeColor="text1"/>
          <w:spacing w:val="0"/>
          <w:w w:val="100"/>
          <w:position w:val="0"/>
          <w:sz w:val="36"/>
          <w:szCs w:val="36"/>
          <w:lang w:val="en-US"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pacing w:val="0"/>
          <w:w w:val="100"/>
          <w:position w:val="0"/>
          <w:sz w:val="36"/>
          <w:szCs w:val="36"/>
          <w:lang w:eastAsia="zh-CN"/>
          <w14:textFill>
            <w14:solidFill>
              <w14:schemeClr w14:val="tx1"/>
            </w14:solidFill>
          </w14:textFill>
        </w:rPr>
        <w:t>四、异地就医</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25、</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王阿姨是山西沁源人，在单位退休后，在北京长期居住给女儿带孩子。听说现在国家有异地就医的政策，可以在北京直接结算医疗费用，不用再拿着单据回老家报销，想知道自己能不能办理异地就医？</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85888" behindDoc="0" locked="0" layoutInCell="1" allowOverlap="1">
            <wp:simplePos x="0" y="0"/>
            <wp:positionH relativeFrom="column">
              <wp:posOffset>2973705</wp:posOffset>
            </wp:positionH>
            <wp:positionV relativeFrom="paragraph">
              <wp:posOffset>137795</wp:posOffset>
            </wp:positionV>
            <wp:extent cx="2825750" cy="2127885"/>
            <wp:effectExtent l="0" t="0" r="12700" b="5715"/>
            <wp:wrapSquare wrapText="bothSides"/>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3"/>
                    <a:stretch>
                      <a:fillRect/>
                    </a:stretch>
                  </pic:blipFill>
                  <pic:spPr>
                    <a:xfrm>
                      <a:off x="0" y="0"/>
                      <a:ext cx="2825750" cy="212788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王阿姨这种随子女在大城市长期居住的老年人都可以办理异地就医的手续。从2016年起，全国都开始实施跨省异地就医住院费用直接结算。目前跨省异地就医住院费用直接结算主要覆盖四类人群，一是异地安置退休人员，也就是退休后在异地定居并迁入户籍的人员。比如回原籍居住的退休知青，退休前在工作地参保，现在退休回原籍居住了。二是异地长期居住人员，在异地居住生活且符合参保地规定的人员。比如王阿姨这种到北京这样的大城市，随子女居住，帮助带孩子的老年人。三是常驻异地工作人员，用人单位派驻异地工作的人员。比如有一些驻外的办事处，这些员工长期在外面工作。四是异地转诊人员，因当地医疗机构诊断不了或者可以诊断，但是治疗水平有限，需要到外省就医的患者。另外，为方便外出务工农民和外来就业创业人员，这两类人也可以申请办理跨省异地就医住院费用直接结算。除了跨省异地就医住院费用可直接结算外，为方便参保人，各省、自治区也制定了本省区内部各地区之间的异地就医结算政策。</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26、王阿姨异地就医直接结算手续该怎么办理？</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36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86912" behindDoc="0" locked="0" layoutInCell="1" allowOverlap="1">
            <wp:simplePos x="0" y="0"/>
            <wp:positionH relativeFrom="column">
              <wp:posOffset>-19685</wp:posOffset>
            </wp:positionH>
            <wp:positionV relativeFrom="paragraph">
              <wp:posOffset>111760</wp:posOffset>
            </wp:positionV>
            <wp:extent cx="2891155" cy="2140585"/>
            <wp:effectExtent l="0" t="0" r="4445" b="12065"/>
            <wp:wrapNone/>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4"/>
                    <a:stretch>
                      <a:fillRect/>
                    </a:stretch>
                  </pic:blipFill>
                  <pic:spPr>
                    <a:xfrm>
                      <a:off x="0" y="0"/>
                      <a:ext cx="2891155" cy="2140585"/>
                    </a:xfrm>
                    <a:prstGeom prst="rect">
                      <a:avLst/>
                    </a:prstGeom>
                    <a:noFill/>
                    <a:ln>
                      <a:noFill/>
                    </a:ln>
                  </pic:spPr>
                </pic:pic>
              </a:graphicData>
            </a:graphic>
          </wp:anchor>
        </w:drawing>
      </w:r>
      <w:r>
        <w:drawing>
          <wp:anchor distT="0" distB="0" distL="114300" distR="114300" simplePos="0" relativeHeight="251687936" behindDoc="0" locked="0" layoutInCell="1" allowOverlap="1">
            <wp:simplePos x="0" y="0"/>
            <wp:positionH relativeFrom="column">
              <wp:posOffset>3027680</wp:posOffset>
            </wp:positionH>
            <wp:positionV relativeFrom="paragraph">
              <wp:posOffset>99695</wp:posOffset>
            </wp:positionV>
            <wp:extent cx="3014345" cy="2143125"/>
            <wp:effectExtent l="0" t="0" r="14605" b="9525"/>
            <wp:wrapNone/>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5"/>
                    <a:stretch>
                      <a:fillRect/>
                    </a:stretch>
                  </pic:blipFill>
                  <pic:spPr>
                    <a:xfrm>
                      <a:off x="0" y="0"/>
                      <a:ext cx="3014345" cy="2143125"/>
                    </a:xfrm>
                    <a:prstGeom prst="rect">
                      <a:avLst/>
                    </a:prstGeom>
                    <a:noFill/>
                    <a:ln>
                      <a:noFill/>
                    </a:ln>
                  </pic:spPr>
                </pic:pic>
              </a:graphicData>
            </a:graphic>
          </wp:anchor>
        </w:drawing>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一是办理备案，要告知参保地医保部门自己因何原因、要去异地何处看病。如果王阿姨目前在</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沁源</w:t>
      </w:r>
      <w:r>
        <w:rPr>
          <w:rFonts w:hint="eastAsia" w:ascii="仿宋" w:hAnsi="仿宋" w:eastAsia="仿宋" w:cs="仿宋"/>
          <w:color w:val="000000" w:themeColor="text1"/>
          <w:spacing w:val="0"/>
          <w:w w:val="100"/>
          <w:position w:val="0"/>
          <w:sz w:val="32"/>
          <w:szCs w:val="32"/>
          <w14:textFill>
            <w14:solidFill>
              <w14:schemeClr w14:val="tx1"/>
            </w14:solidFill>
          </w14:textFill>
        </w:rPr>
        <w:t>老家，她可以携带社保卡到本人参保地的医保中心办理，按照参保地规定提交北京的居住证、个人承诺书等相关材料，直接备案到北京市。如果王阿姨目前不在老家，她可以通过老家医保部门开通的网上备案或电话备案渠道了解相关要求，按照要求通过</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APP、</w:t>
      </w:r>
      <w:r>
        <w:rPr>
          <w:rFonts w:hint="eastAsia" w:ascii="仿宋" w:hAnsi="仿宋" w:eastAsia="仿宋" w:cs="仿宋"/>
          <w:color w:val="000000" w:themeColor="text1"/>
          <w:spacing w:val="0"/>
          <w:w w:val="100"/>
          <w:position w:val="0"/>
          <w:sz w:val="32"/>
          <w:szCs w:val="32"/>
          <w14:textFill>
            <w14:solidFill>
              <w14:schemeClr w14:val="tx1"/>
            </w14:solidFill>
          </w14:textFill>
        </w:rPr>
        <w:t>传真、邮寄或电子邮件等方式提供相关材料给参保地医保中心</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，就可以完成备案手续。</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二</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是</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持卡就医，王阿姨完成备案手续后，只需携带社保卡或医保电子凭证在北京开通的跨省定点医疗机构实现住院费用直接结算。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27、王阿姨办理跨省异地就医备案时，需要指定到北京具体哪家医院吗？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i/>
          <w:iCs/>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drawing>
          <wp:anchor distT="0" distB="0" distL="114300" distR="114300" simplePos="0" relativeHeight="251688960" behindDoc="0" locked="0" layoutInCell="1" allowOverlap="1">
            <wp:simplePos x="0" y="0"/>
            <wp:positionH relativeFrom="column">
              <wp:posOffset>3329305</wp:posOffset>
            </wp:positionH>
            <wp:positionV relativeFrom="paragraph">
              <wp:posOffset>219075</wp:posOffset>
            </wp:positionV>
            <wp:extent cx="2612390" cy="2460625"/>
            <wp:effectExtent l="0" t="0" r="16510" b="15875"/>
            <wp:wrapSquare wrapText="bothSides"/>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6"/>
                    <a:stretch>
                      <a:fillRect/>
                    </a:stretch>
                  </pic:blipFill>
                  <pic:spPr>
                    <a:xfrm>
                      <a:off x="0" y="0"/>
                      <a:ext cx="2612390" cy="2460625"/>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14:textFill>
            <w14:solidFill>
              <w14:schemeClr w14:val="tx1"/>
            </w14:solidFill>
          </w14:textFill>
        </w:rPr>
        <w:t>不需要。目前跨省异地就医备案只要求备案到就医地市就可以，不要求参保人选定就医地的定点医疗机构，参保人根据病情、居住地、交通等情况，按规定选择跨省定点医疗机构就医结算</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对于到北京、天津、上海、重庆、海南和西藏就医的参保人，直接备案到相应省份即可。</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全国各</w:t>
      </w:r>
      <w:r>
        <w:rPr>
          <w:rFonts w:hint="eastAsia" w:ascii="仿宋" w:hAnsi="仿宋" w:eastAsia="仿宋" w:cs="仿宋"/>
          <w:color w:val="000000" w:themeColor="text1"/>
          <w:spacing w:val="0"/>
          <w:w w:val="100"/>
          <w:position w:val="0"/>
          <w:sz w:val="32"/>
          <w:szCs w:val="32"/>
          <w14:textFill>
            <w14:solidFill>
              <w14:schemeClr w14:val="tx1"/>
            </w14:solidFill>
          </w14:textFill>
        </w:rPr>
        <w:t>地的跨省异地就医定点医疗机构的名单可以在国家医保局网站查询</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(www.nhsa.gov.cn)</w:t>
      </w:r>
      <w:r>
        <w:rPr>
          <w:rFonts w:hint="eastAsia" w:ascii="仿宋" w:hAnsi="仿宋" w:eastAsia="仿宋" w:cs="仿宋"/>
          <w:i/>
          <w:iCs/>
          <w:color w:val="000000" w:themeColor="text1"/>
          <w:spacing w:val="0"/>
          <w:w w:val="100"/>
          <w:position w:val="0"/>
          <w:sz w:val="32"/>
          <w:szCs w:val="32"/>
          <w14:textFill>
            <w14:solidFill>
              <w14:schemeClr w14:val="tx1"/>
            </w14:solidFill>
          </w14:textFill>
        </w:rPr>
        <w:t>。</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28、</w:t>
      </w:r>
      <w:r>
        <w:rPr>
          <w:rFonts w:hint="eastAsia" w:ascii="楷体" w:hAnsi="楷体" w:eastAsia="楷体" w:cs="楷体"/>
          <w:b/>
          <w:bCs/>
          <w:color w:val="000000" w:themeColor="text1"/>
          <w:spacing w:val="0"/>
          <w:w w:val="100"/>
          <w:position w:val="0"/>
          <w:sz w:val="32"/>
          <w:szCs w:val="32"/>
          <w14:textFill>
            <w14:solidFill>
              <w14:schemeClr w14:val="tx1"/>
            </w14:solidFill>
          </w14:textFill>
        </w:rPr>
        <w:t>小王是</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山西</w:t>
      </w:r>
      <w:r>
        <w:rPr>
          <w:rFonts w:hint="eastAsia" w:ascii="楷体" w:hAnsi="楷体" w:eastAsia="楷体" w:cs="楷体"/>
          <w:b/>
          <w:bCs/>
          <w:color w:val="000000" w:themeColor="text1"/>
          <w:spacing w:val="0"/>
          <w:w w:val="100"/>
          <w:position w:val="0"/>
          <w:sz w:val="32"/>
          <w:szCs w:val="32"/>
          <w14:textFill>
            <w14:solidFill>
              <w14:schemeClr w14:val="tx1"/>
            </w14:solidFill>
          </w14:textFill>
        </w:rPr>
        <w:t>的职工，医保参保地在</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山西</w:t>
      </w:r>
      <w:r>
        <w:rPr>
          <w:rFonts w:hint="eastAsia" w:ascii="楷体" w:hAnsi="楷体" w:eastAsia="楷体" w:cs="楷体"/>
          <w:b/>
          <w:bCs/>
          <w:color w:val="000000" w:themeColor="text1"/>
          <w:spacing w:val="0"/>
          <w:w w:val="100"/>
          <w:position w:val="0"/>
          <w:sz w:val="32"/>
          <w:szCs w:val="32"/>
          <w14:textFill>
            <w14:solidFill>
              <w14:schemeClr w14:val="tx1"/>
            </w14:solidFill>
          </w14:textFill>
        </w:rPr>
        <w:t>，但因工作需要常驻在</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北京</w:t>
      </w:r>
      <w:r>
        <w:rPr>
          <w:rFonts w:hint="eastAsia" w:ascii="楷体" w:hAnsi="楷体" w:eastAsia="楷体" w:cs="楷体"/>
          <w:b/>
          <w:bCs/>
          <w:color w:val="000000" w:themeColor="text1"/>
          <w:spacing w:val="0"/>
          <w:w w:val="100"/>
          <w:position w:val="0"/>
          <w:sz w:val="32"/>
          <w:szCs w:val="32"/>
          <w14:textFill>
            <w14:solidFill>
              <w14:schemeClr w14:val="tx1"/>
            </w14:solidFill>
          </w14:textFill>
        </w:rPr>
        <w:t>，已经办理了跨省异地就医备案手续。他最近得了</w:t>
      </w:r>
      <w:r>
        <w:rPr>
          <w:rFonts w:hint="eastAsia" w:ascii="楷体" w:hAnsi="楷体" w:eastAsia="楷体" w:cs="楷体"/>
          <w:b/>
          <w:bCs/>
          <w:color w:val="000000" w:themeColor="text1"/>
          <w:spacing w:val="-6"/>
          <w:w w:val="100"/>
          <w:position w:val="0"/>
          <w:sz w:val="32"/>
          <w:szCs w:val="32"/>
          <w14:textFill>
            <w14:solidFill>
              <w14:schemeClr w14:val="tx1"/>
            </w14:solidFill>
          </w14:textFill>
        </w:rPr>
        <w:t>胃病，在</w:t>
      </w:r>
      <w:r>
        <w:rPr>
          <w:rFonts w:hint="eastAsia" w:ascii="楷体" w:hAnsi="楷体" w:eastAsia="楷体" w:cs="楷体"/>
          <w:b/>
          <w:bCs/>
          <w:color w:val="000000" w:themeColor="text1"/>
          <w:spacing w:val="-6"/>
          <w:w w:val="100"/>
          <w:position w:val="0"/>
          <w:sz w:val="32"/>
          <w:szCs w:val="32"/>
          <w:lang w:eastAsia="zh-CN"/>
          <w14:textFill>
            <w14:solidFill>
              <w14:schemeClr w14:val="tx1"/>
            </w14:solidFill>
          </w14:textFill>
        </w:rPr>
        <w:t>北京</w:t>
      </w:r>
      <w:r>
        <w:rPr>
          <w:rFonts w:hint="eastAsia" w:ascii="楷体" w:hAnsi="楷体" w:eastAsia="楷体" w:cs="楷体"/>
          <w:b/>
          <w:bCs/>
          <w:color w:val="000000" w:themeColor="text1"/>
          <w:spacing w:val="-6"/>
          <w:w w:val="100"/>
          <w:position w:val="0"/>
          <w:sz w:val="32"/>
          <w:szCs w:val="32"/>
          <w14:textFill>
            <w14:solidFill>
              <w14:schemeClr w14:val="tx1"/>
            </w14:solidFill>
          </w14:textFill>
        </w:rPr>
        <w:t>住院治疗，出院直接结算时，他的医疗费用怎么报销？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小王的住院费用在直接结算时参照</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北京</w:t>
      </w:r>
      <w:r>
        <w:rPr>
          <w:rFonts w:hint="eastAsia" w:ascii="仿宋" w:hAnsi="仿宋" w:eastAsia="仿宋" w:cs="仿宋"/>
          <w:color w:val="000000" w:themeColor="text1"/>
          <w:spacing w:val="0"/>
          <w:w w:val="100"/>
          <w:position w:val="0"/>
          <w:sz w:val="32"/>
          <w:szCs w:val="32"/>
          <w14:textFill>
            <w14:solidFill>
              <w14:schemeClr w14:val="tx1"/>
            </w14:solidFill>
          </w14:textFill>
        </w:rPr>
        <w:t>的医保目录来看什么能报销、什么不能报销，按照</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山西</w:t>
      </w:r>
      <w:r>
        <w:rPr>
          <w:rFonts w:hint="eastAsia" w:ascii="仿宋" w:hAnsi="仿宋" w:eastAsia="仿宋" w:cs="仿宋"/>
          <w:color w:val="000000" w:themeColor="text1"/>
          <w:spacing w:val="0"/>
          <w:w w:val="100"/>
          <w:position w:val="0"/>
          <w:sz w:val="32"/>
          <w:szCs w:val="32"/>
          <w14:textFill>
            <w14:solidFill>
              <w14:schemeClr w14:val="tx1"/>
            </w14:solidFill>
          </w14:textFill>
        </w:rPr>
        <w:t>的具体报销政策来计算报销比例。</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目前</w:t>
      </w:r>
      <w:r>
        <w:rPr>
          <w:rFonts w:hint="eastAsia" w:ascii="仿宋" w:hAnsi="仿宋" w:eastAsia="仿宋" w:cs="仿宋"/>
          <w:color w:val="000000" w:themeColor="text1"/>
          <w:spacing w:val="0"/>
          <w:w w:val="100"/>
          <w:position w:val="0"/>
          <w:sz w:val="32"/>
          <w:szCs w:val="32"/>
          <w14:textFill>
            <w14:solidFill>
              <w14:schemeClr w14:val="tx1"/>
            </w14:solidFill>
          </w14:textFill>
        </w:rPr>
        <w:t>跨省异地就医住院费用直接结算主要报销政策可以概括为</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“就</w:t>
      </w:r>
      <w:r>
        <w:rPr>
          <w:rFonts w:hint="eastAsia" w:ascii="仿宋" w:hAnsi="仿宋" w:eastAsia="仿宋" w:cs="仿宋"/>
          <w:color w:val="000000" w:themeColor="text1"/>
          <w:spacing w:val="0"/>
          <w:w w:val="100"/>
          <w:position w:val="0"/>
          <w:sz w:val="32"/>
          <w:szCs w:val="32"/>
          <w14:textFill>
            <w14:solidFill>
              <w14:schemeClr w14:val="tx1"/>
            </w14:solidFill>
          </w14:textFill>
        </w:rPr>
        <w:t>医地目录、参保地政策”。就医地目录是指参保人跨省就医原则上执行就医地支付范围，主要包括基本医疗保险药品目录、诊疗项目和医疗服务设施标准。参保地政策是指参保人跨省就医原则上执行参保地支付政策，包括参保地医保基金的起付线、支付比例和最高支付限额</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t>五、医保药品</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29、</w:t>
      </w:r>
      <w:r>
        <w:rPr>
          <w:rFonts w:hint="eastAsia" w:ascii="楷体" w:hAnsi="楷体" w:eastAsia="楷体" w:cs="楷体"/>
          <w:b/>
          <w:bCs/>
          <w:color w:val="000000" w:themeColor="text1"/>
          <w:spacing w:val="0"/>
          <w:w w:val="100"/>
          <w:position w:val="0"/>
          <w:sz w:val="32"/>
          <w:szCs w:val="32"/>
          <w14:textFill>
            <w14:solidFill>
              <w14:schemeClr w14:val="tx1"/>
            </w14:solidFill>
          </w14:textFill>
        </w:rPr>
        <w:t>医保药品目录中标注的</w:t>
      </w:r>
      <w:r>
        <w:rPr>
          <w:rFonts w:hint="eastAsia" w:ascii="楷体" w:hAnsi="楷体" w:eastAsia="楷体" w:cs="楷体"/>
          <w:b/>
          <w:bCs/>
          <w:color w:val="000000" w:themeColor="text1"/>
          <w:spacing w:val="0"/>
          <w:w w:val="100"/>
          <w:position w:val="0"/>
          <w:sz w:val="32"/>
          <w:szCs w:val="32"/>
          <w:lang w:val="zh-CN" w:eastAsia="zh-CN" w:bidi="zh-CN"/>
          <w14:textFill>
            <w14:solidFill>
              <w14:schemeClr w14:val="tx1"/>
            </w14:solidFill>
          </w14:textFill>
        </w:rPr>
        <w:t>“甲” “乙”</w:t>
      </w:r>
      <w:r>
        <w:rPr>
          <w:rFonts w:hint="eastAsia" w:ascii="楷体" w:hAnsi="楷体" w:eastAsia="楷体" w:cs="楷体"/>
          <w:b/>
          <w:bCs/>
          <w:color w:val="000000" w:themeColor="text1"/>
          <w:spacing w:val="0"/>
          <w:w w:val="100"/>
          <w:position w:val="0"/>
          <w:sz w:val="32"/>
          <w:szCs w:val="32"/>
          <w14:textFill>
            <w14:solidFill>
              <w14:schemeClr w14:val="tx1"/>
            </w14:solidFill>
          </w14:textFill>
        </w:rPr>
        <w:t>是什么意思?</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基本医疗保险出于管理需要，将医保药品目录内的药品分为甲、乙两类。甲类药品是临床治疗必需、使用广泛、疗效好，同类药品中价格低的药品。参保人使用这类药品时，可以全额纳入报销范围，按规定比例报销。乙类药品是可供临床治疗选择使用、疗效好，同类药品中比甲类药品价格高的药品。参保人使用这类药品时，要先按比例（各地不同）扣除一定的个人自付费用后，将余下费用再纳入报销范围，按规定比例报销。</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目前，我省乙类药品费用需要个人先自付</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10%，再进行报销。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both"/>
        <w:textAlignment w:val="auto"/>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pP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简单说：医保报销费用=（甲类药品全部费用+乙类药品已扣除自付部分+其他符合规定的诊疗费用-起付线）*报销比例</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30、</w:t>
      </w:r>
      <w:r>
        <w:rPr>
          <w:rFonts w:hint="eastAsia" w:ascii="楷体" w:hAnsi="楷体" w:eastAsia="楷体" w:cs="楷体"/>
          <w:b/>
          <w:bCs/>
          <w:color w:val="000000" w:themeColor="text1"/>
          <w:spacing w:val="0"/>
          <w:w w:val="100"/>
          <w:position w:val="0"/>
          <w:sz w:val="32"/>
          <w:szCs w:val="32"/>
          <w14:textFill>
            <w14:solidFill>
              <w14:schemeClr w14:val="tx1"/>
            </w14:solidFill>
          </w14:textFill>
        </w:rPr>
        <w:t>老王听说最近国家组织的药品集中带量采购中选药品价格降幅很大，有的甚至达到90%以上。他很支持药品降价，但又担心降得这么厉害会不会便宜没好货，想知道对以后的治疗是否有影响？</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89984" behindDoc="0" locked="0" layoutInCell="1" allowOverlap="1">
            <wp:simplePos x="0" y="0"/>
            <wp:positionH relativeFrom="column">
              <wp:posOffset>2998470</wp:posOffset>
            </wp:positionH>
            <wp:positionV relativeFrom="paragraph">
              <wp:posOffset>192405</wp:posOffset>
            </wp:positionV>
            <wp:extent cx="2747645" cy="2066290"/>
            <wp:effectExtent l="0" t="0" r="14605" b="10160"/>
            <wp:wrapSquare wrapText="bothSides"/>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7"/>
                    <a:stretch>
                      <a:fillRect/>
                    </a:stretch>
                  </pic:blipFill>
                  <pic:spPr>
                    <a:xfrm>
                      <a:off x="0" y="0"/>
                      <a:ext cx="2747645" cy="206629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降价对药品质量不会有影响。国家试点相当于一次</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“大</w:t>
      </w:r>
      <w:r>
        <w:rPr>
          <w:rFonts w:hint="eastAsia" w:ascii="仿宋" w:hAnsi="仿宋" w:eastAsia="仿宋" w:cs="仿宋"/>
          <w:color w:val="000000" w:themeColor="text1"/>
          <w:spacing w:val="0"/>
          <w:w w:val="100"/>
          <w:position w:val="0"/>
          <w:sz w:val="32"/>
          <w:szCs w:val="32"/>
          <w14:textFill>
            <w14:solidFill>
              <w14:schemeClr w14:val="tx1"/>
            </w14:solidFill>
          </w14:textFill>
        </w:rPr>
        <w:t>团购”，把全国的用量集合成一个大采购包并承诺采购量；中标药企的销量能够得到保证，药企只需要做好药品的生产供应，省去了公关、销售等中间环节的投入，因此有了比较大的降价空间。</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40" w:firstLineChars="2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14:textFill>
            <w14:solidFill>
              <w14:schemeClr w14:val="tx1"/>
            </w14:solidFill>
          </w14:textFill>
        </w:rPr>
        <w:t>此外，国家各部门也采取了多项监管措施来保障所采购药品的质量：一是建立严格的入围标准，将药品质量作为参加带量采购的前提条件，以通过质量和疗效一致性评价作为仿制药入围标准；二是加强对中选品种全流程质量监管，提高抽检频次，加大违法违规企业追责力度；三是与药品生产企业签订协议，并建立企业库存和停产报告制度，动态了解企业生产情况，确保企业按照协议足量、及时供应药品。</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both"/>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31、</w:t>
      </w:r>
      <w:r>
        <w:rPr>
          <w:rFonts w:hint="eastAsia" w:ascii="楷体" w:hAnsi="楷体" w:eastAsia="楷体" w:cs="楷体"/>
          <w:b/>
          <w:bCs/>
          <w:color w:val="000000" w:themeColor="text1"/>
          <w:spacing w:val="0"/>
          <w:w w:val="100"/>
          <w:position w:val="0"/>
          <w:sz w:val="32"/>
          <w:szCs w:val="32"/>
          <w14:textFill>
            <w14:solidFill>
              <w14:schemeClr w14:val="tx1"/>
            </w14:solidFill>
          </w14:textFill>
        </w:rPr>
        <w:t>老张现在服用的一些药品，但是没有在医保目录内,国家还会不会陆续将一些昂贵的救命救急的好药纳入医保？</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会的。国家医保部门一直在努力扩大医疗保险的保障范围，将越来越多的新药、好药纳入了医保药品目录，患者使用这</w:t>
      </w:r>
      <w:r>
        <w:drawing>
          <wp:anchor distT="0" distB="0" distL="114300" distR="114300" simplePos="0" relativeHeight="251696128" behindDoc="0" locked="0" layoutInCell="1" allowOverlap="1">
            <wp:simplePos x="0" y="0"/>
            <wp:positionH relativeFrom="column">
              <wp:posOffset>3477895</wp:posOffset>
            </wp:positionH>
            <wp:positionV relativeFrom="paragraph">
              <wp:posOffset>193040</wp:posOffset>
            </wp:positionV>
            <wp:extent cx="2270760" cy="1678940"/>
            <wp:effectExtent l="0" t="0" r="15240" b="16510"/>
            <wp:wrapSquare wrapText="bothSides"/>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8"/>
                    <a:stretch>
                      <a:fillRect/>
                    </a:stretch>
                  </pic:blipFill>
                  <pic:spPr>
                    <a:xfrm>
                      <a:off x="0" y="0"/>
                      <a:ext cx="2270760" cy="167894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14:textFill>
            <w14:solidFill>
              <w14:schemeClr w14:val="tx1"/>
            </w14:solidFill>
          </w14:textFill>
        </w:rPr>
        <w:t>些药品可以由医保基金报销。</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近年来</w:t>
      </w:r>
      <w:r>
        <w:rPr>
          <w:rFonts w:hint="eastAsia" w:ascii="仿宋" w:hAnsi="仿宋" w:eastAsia="仿宋" w:cs="仿宋"/>
          <w:color w:val="000000" w:themeColor="text1"/>
          <w:spacing w:val="0"/>
          <w:w w:val="100"/>
          <w:position w:val="0"/>
          <w:sz w:val="32"/>
          <w:szCs w:val="32"/>
          <w14:textFill>
            <w14:solidFill>
              <w14:schemeClr w14:val="tx1"/>
            </w14:solidFill>
          </w14:textFill>
        </w:rPr>
        <w:t>国家都</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陆续</w:t>
      </w:r>
      <w:r>
        <w:rPr>
          <w:rFonts w:hint="eastAsia" w:ascii="仿宋" w:hAnsi="仿宋" w:eastAsia="仿宋" w:cs="仿宋"/>
          <w:color w:val="000000" w:themeColor="text1"/>
          <w:spacing w:val="0"/>
          <w:w w:val="100"/>
          <w:position w:val="0"/>
          <w:sz w:val="32"/>
          <w:szCs w:val="32"/>
          <w14:textFill>
            <w14:solidFill>
              <w14:schemeClr w14:val="tx1"/>
            </w14:solidFill>
          </w14:textFill>
        </w:rPr>
        <w:t>调整扩大了药品目录，新增药品可以报销，其中不少是肿瘤靶向药、罕见病药和近年来新上市的创新药。对于临床价值高但价格昂贵或对基金影响较大的专利独家药品，医保部门还采取谈判准入的方式，力争将其纳入目录</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对于癌症、罕见病、慢性疾病用药，儿童用药的保障能力有显著提升。下一步医保部门将进一步完善政策措施、健全保障机制，随着基金支持能力的提高将更多符合条件的药品纳入目录，不断提升保障水</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平。</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both"/>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t>六、生育保险</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left"/>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32、小李</w:t>
      </w:r>
      <w:r>
        <w:rPr>
          <w:rFonts w:hint="eastAsia" w:ascii="楷体" w:hAnsi="楷体" w:eastAsia="楷体" w:cs="楷体"/>
          <w:b/>
          <w:bCs/>
          <w:color w:val="000000" w:themeColor="text1"/>
          <w:spacing w:val="0"/>
          <w:w w:val="100"/>
          <w:position w:val="0"/>
          <w:sz w:val="32"/>
          <w:szCs w:val="32"/>
          <w14:textFill>
            <w14:solidFill>
              <w14:schemeClr w14:val="tx1"/>
            </w14:solidFill>
          </w14:textFill>
        </w:rPr>
        <w:t>在网上看到新闻说生育保险与职工医保合并实施了，于是认为以后就没有生育保险了，他的理解对吗？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这种理解是错误的。生育保险与职工医保是合并实施，不是</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“合</w:t>
      </w:r>
      <w:r>
        <w:rPr>
          <w:rFonts w:hint="eastAsia" w:ascii="仿宋" w:hAnsi="仿宋" w:eastAsia="仿宋" w:cs="仿宋"/>
          <w:color w:val="000000" w:themeColor="text1"/>
          <w:spacing w:val="0"/>
          <w:w w:val="100"/>
          <w:position w:val="0"/>
          <w:sz w:val="32"/>
          <w:szCs w:val="32"/>
          <w14:textFill>
            <w14:solidFill>
              <w14:schemeClr w14:val="tx1"/>
            </w14:solidFill>
          </w14:textFill>
        </w:rPr>
        <w:t>并”。两险合并实施后，生育保险作为一项社会保险独立险种仍将保留，</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“五</w:t>
      </w:r>
      <w:r>
        <w:rPr>
          <w:rFonts w:hint="eastAsia" w:ascii="仿宋" w:hAnsi="仿宋" w:eastAsia="仿宋" w:cs="仿宋"/>
          <w:color w:val="000000" w:themeColor="text1"/>
          <w:spacing w:val="0"/>
          <w:w w:val="100"/>
          <w:position w:val="0"/>
          <w:sz w:val="32"/>
          <w:szCs w:val="32"/>
          <w14:textFill>
            <w14:solidFill>
              <w14:schemeClr w14:val="tx1"/>
            </w14:solidFill>
          </w14:textFill>
        </w:rPr>
        <w:t>险”不会变</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“四</w:t>
      </w:r>
      <w:r>
        <w:rPr>
          <w:rFonts w:hint="eastAsia" w:ascii="仿宋" w:hAnsi="仿宋" w:eastAsia="仿宋" w:cs="仿宋"/>
          <w:color w:val="000000" w:themeColor="text1"/>
          <w:spacing w:val="0"/>
          <w:w w:val="100"/>
          <w:position w:val="0"/>
          <w:sz w:val="32"/>
          <w:szCs w:val="32"/>
          <w14:textFill>
            <w14:solidFill>
              <w14:schemeClr w14:val="tx1"/>
            </w14:solidFill>
          </w14:textFill>
        </w:rPr>
        <w:t>险”。2019年初，国</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务</w:t>
      </w:r>
      <w:bookmarkStart w:id="0" w:name="_GoBack"/>
      <w:bookmarkEnd w:id="0"/>
      <w:r>
        <w:rPr>
          <w:rFonts w:hint="eastAsia" w:ascii="仿宋" w:hAnsi="仿宋" w:eastAsia="仿宋" w:cs="仿宋"/>
          <w:color w:val="000000" w:themeColor="text1"/>
          <w:spacing w:val="0"/>
          <w:w w:val="100"/>
          <w:position w:val="0"/>
          <w:sz w:val="32"/>
          <w:szCs w:val="32"/>
          <w14:textFill>
            <w14:solidFill>
              <w14:schemeClr w14:val="tx1"/>
            </w14:solidFill>
          </w14:textFill>
        </w:rPr>
        <w:t>院办公厅印发《关于全面推进生育保险和职工基本医疗保险合并实施的意见》，明确了</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“保</w:t>
      </w:r>
      <w:r>
        <w:rPr>
          <w:rFonts w:hint="eastAsia" w:ascii="仿宋" w:hAnsi="仿宋" w:eastAsia="仿宋" w:cs="仿宋"/>
          <w:color w:val="000000" w:themeColor="text1"/>
          <w:spacing w:val="0"/>
          <w:w w:val="100"/>
          <w:position w:val="0"/>
          <w:sz w:val="32"/>
          <w:szCs w:val="32"/>
          <w14:textFill>
            <w14:solidFill>
              <w14:schemeClr w14:val="tx1"/>
            </w14:solidFill>
          </w14:textFill>
        </w:rPr>
        <w:t>留险种、保障待遇、统一管理、降低成本”的总体思路。要求各地对两项保险统一参保登记、统一基金征缴和管理、统一医疗服务管理、统一经办和信息服务，改革推进过程中确保职工生育期间生育保险待遇不变，确保制度可持续。因此，两项保险合并实施，不会影响参保人员的待遇享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left"/>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33、</w:t>
      </w:r>
      <w:r>
        <w:rPr>
          <w:rFonts w:hint="eastAsia" w:ascii="楷体" w:hAnsi="楷体" w:eastAsia="楷体" w:cs="楷体"/>
          <w:b/>
          <w:bCs/>
          <w:color w:val="000000" w:themeColor="text1"/>
          <w:spacing w:val="0"/>
          <w:w w:val="100"/>
          <w:position w:val="0"/>
          <w:sz w:val="32"/>
          <w:szCs w:val="32"/>
          <w14:textFill>
            <w14:solidFill>
              <w14:schemeClr w14:val="tx1"/>
            </w14:solidFill>
          </w14:textFill>
        </w:rPr>
        <w:t>小何是位刚从学校毕业、参加工作的男青年。他认为自己是男性，没有必要参加生育保险，希望单位不给他缴纳生育保险，多发点工资。这样可以吗？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360" w:firstLineChars="20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drawing>
          <wp:anchor distT="0" distB="0" distL="114300" distR="114300" simplePos="0" relativeHeight="251691008" behindDoc="0" locked="0" layoutInCell="1" allowOverlap="1">
            <wp:simplePos x="0" y="0"/>
            <wp:positionH relativeFrom="column">
              <wp:posOffset>3027045</wp:posOffset>
            </wp:positionH>
            <wp:positionV relativeFrom="paragraph">
              <wp:posOffset>325755</wp:posOffset>
            </wp:positionV>
            <wp:extent cx="2593340" cy="1500505"/>
            <wp:effectExtent l="0" t="0" r="16510" b="4445"/>
            <wp:wrapNone/>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39"/>
                    <a:stretch>
                      <a:fillRect/>
                    </a:stretch>
                  </pic:blipFill>
                  <pic:spPr>
                    <a:xfrm>
                      <a:off x="0" y="0"/>
                      <a:ext cx="2593340" cy="1500505"/>
                    </a:xfrm>
                    <a:prstGeom prst="rect">
                      <a:avLst/>
                    </a:prstGeom>
                    <a:noFill/>
                    <a:ln>
                      <a:noFill/>
                    </a:ln>
                  </pic:spPr>
                </pic:pic>
              </a:graphicData>
            </a:graphic>
          </wp:anchor>
        </w:drawing>
      </w:r>
      <w:r>
        <w:drawing>
          <wp:anchor distT="0" distB="0" distL="114300" distR="114300" simplePos="0" relativeHeight="251692032" behindDoc="0" locked="0" layoutInCell="1" allowOverlap="1">
            <wp:simplePos x="0" y="0"/>
            <wp:positionH relativeFrom="column">
              <wp:posOffset>70485</wp:posOffset>
            </wp:positionH>
            <wp:positionV relativeFrom="paragraph">
              <wp:posOffset>26035</wp:posOffset>
            </wp:positionV>
            <wp:extent cx="2563495" cy="1878330"/>
            <wp:effectExtent l="0" t="0" r="8255" b="7620"/>
            <wp:wrapNone/>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40"/>
                    <a:stretch>
                      <a:fillRect/>
                    </a:stretch>
                  </pic:blipFill>
                  <pic:spPr>
                    <a:xfrm>
                      <a:off x="0" y="0"/>
                      <a:ext cx="2563495" cy="1878330"/>
                    </a:xfrm>
                    <a:prstGeom prst="rect">
                      <a:avLst/>
                    </a:prstGeom>
                    <a:noFill/>
                    <a:ln>
                      <a:noFill/>
                    </a:ln>
                  </pic:spPr>
                </pic:pic>
              </a:graphicData>
            </a:graphic>
          </wp:anchor>
        </w:drawing>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不可以。用人单位有为所有职工参加生育保险的法定义务。《生育保险法》第五十三条规定</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“职工</w:t>
      </w:r>
      <w:r>
        <w:rPr>
          <w:rFonts w:hint="eastAsia" w:ascii="仿宋" w:hAnsi="仿宋" w:eastAsia="仿宋" w:cs="仿宋"/>
          <w:color w:val="000000" w:themeColor="text1"/>
          <w:spacing w:val="0"/>
          <w:w w:val="100"/>
          <w:position w:val="0"/>
          <w:sz w:val="32"/>
          <w:szCs w:val="32"/>
          <w14:textFill>
            <w14:solidFill>
              <w14:schemeClr w14:val="tx1"/>
            </w14:solidFill>
          </w14:textFill>
        </w:rPr>
        <w:t>应当参加生育保险,由用人单位按照国家规定缴纳生育保险费，职工不缴纳生育保险费”。生育保险的设立就是为了保障女职工的生育待遇，促进男女平等就业。这项制度建立以来，对维护女职工生育保障权益,促进妇女公平就业，均衡用人单位负担发挥了重要作用。</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t>七、医疗救助</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right="0" w:firstLine="643" w:firstLineChars="200"/>
        <w:jc w:val="left"/>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34、</w:t>
      </w:r>
      <w:r>
        <w:rPr>
          <w:rFonts w:hint="eastAsia" w:ascii="楷体" w:hAnsi="楷体" w:eastAsia="楷体" w:cs="楷体"/>
          <w:b/>
          <w:bCs/>
          <w:color w:val="000000" w:themeColor="text1"/>
          <w:spacing w:val="0"/>
          <w:w w:val="100"/>
          <w:position w:val="0"/>
          <w:sz w:val="32"/>
          <w:szCs w:val="32"/>
          <w14:textFill>
            <w14:solidFill>
              <w14:schemeClr w14:val="tx1"/>
            </w14:solidFill>
          </w14:textFill>
        </w:rPr>
        <w:t>老周是</w:t>
      </w: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特困对象</w:t>
      </w:r>
      <w:r>
        <w:rPr>
          <w:rFonts w:hint="eastAsia" w:ascii="楷体" w:hAnsi="楷体" w:eastAsia="楷体" w:cs="楷体"/>
          <w:b/>
          <w:bCs/>
          <w:color w:val="000000" w:themeColor="text1"/>
          <w:spacing w:val="0"/>
          <w:w w:val="100"/>
          <w:position w:val="0"/>
          <w:sz w:val="32"/>
          <w:szCs w:val="32"/>
          <w14:textFill>
            <w14:solidFill>
              <w14:schemeClr w14:val="tx1"/>
            </w14:solidFill>
          </w14:textFill>
        </w:rPr>
        <w:t>，实在无力缴纳每年的医疗保险费。政府有没有相应的措施帮助他获得医疗保障？</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right="0" w:firstLine="640" w:firstLineChars="2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政府有相应的帮扶措施。根据《社会保险法》</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《社会救助暂行办法》</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等</w:t>
      </w:r>
      <w:r>
        <w:rPr>
          <w:rFonts w:hint="eastAsia" w:ascii="仿宋" w:hAnsi="仿宋" w:eastAsia="仿宋" w:cs="仿宋"/>
          <w:color w:val="000000" w:themeColor="text1"/>
          <w:spacing w:val="0"/>
          <w:w w:val="100"/>
          <w:position w:val="0"/>
          <w:sz w:val="32"/>
          <w:szCs w:val="32"/>
          <w14:textFill>
            <w14:solidFill>
              <w14:schemeClr w14:val="tx1"/>
            </w14:solidFill>
          </w14:textFill>
        </w:rPr>
        <w:t>有关规定，城乡居民医保实行国家普遍性财政补助和个人缴费相结合的筹资方式，对低保对象、特困人员等个人缴费有困难的城乡困难群众，政府通过医疗救助对其个人缴费部分给予</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分类资助</w:t>
      </w:r>
      <w:r>
        <w:rPr>
          <w:rFonts w:hint="eastAsia" w:ascii="仿宋" w:hAnsi="仿宋" w:eastAsia="仿宋" w:cs="仿宋"/>
          <w:color w:val="000000" w:themeColor="text1"/>
          <w:spacing w:val="0"/>
          <w:w w:val="100"/>
          <w:position w:val="0"/>
          <w:sz w:val="32"/>
          <w:szCs w:val="32"/>
          <w14:textFill>
            <w14:solidFill>
              <w14:schemeClr w14:val="tx1"/>
            </w14:solidFill>
          </w14:textFill>
        </w:rPr>
        <w:t>。其中，特困人员给予全额资助，低保对象、</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返贫致贫</w:t>
      </w:r>
      <w:r>
        <w:rPr>
          <w:rFonts w:hint="eastAsia" w:ascii="仿宋" w:hAnsi="仿宋" w:eastAsia="仿宋" w:cs="仿宋"/>
          <w:color w:val="000000" w:themeColor="text1"/>
          <w:spacing w:val="0"/>
          <w:w w:val="100"/>
          <w:position w:val="0"/>
          <w:sz w:val="32"/>
          <w:szCs w:val="32"/>
          <w14:textFill>
            <w14:solidFill>
              <w14:schemeClr w14:val="tx1"/>
            </w14:solidFill>
          </w14:textFill>
        </w:rPr>
        <w:t>人口</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等</w:t>
      </w:r>
      <w:r>
        <w:rPr>
          <w:rFonts w:hint="eastAsia" w:ascii="仿宋" w:hAnsi="仿宋" w:eastAsia="仿宋" w:cs="仿宋"/>
          <w:color w:val="000000" w:themeColor="text1"/>
          <w:spacing w:val="0"/>
          <w:w w:val="100"/>
          <w:position w:val="0"/>
          <w:sz w:val="32"/>
          <w:szCs w:val="32"/>
          <w14:textFill>
            <w14:solidFill>
              <w14:schemeClr w14:val="tx1"/>
            </w14:solidFill>
          </w14:textFill>
        </w:rPr>
        <w:t>给予定额资助。像老周这样的</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特困人员个人参保部分全额资助参</w:t>
      </w:r>
      <w:r>
        <w:rPr>
          <w:rFonts w:hint="eastAsia" w:ascii="仿宋" w:hAnsi="仿宋" w:eastAsia="仿宋" w:cs="仿宋"/>
          <w:color w:val="000000" w:themeColor="text1"/>
          <w:spacing w:val="0"/>
          <w:w w:val="100"/>
          <w:position w:val="0"/>
          <w:sz w:val="32"/>
          <w:szCs w:val="32"/>
          <w14:textFill>
            <w14:solidFill>
              <w14:schemeClr w14:val="tx1"/>
            </w14:solidFill>
          </w14:textFill>
        </w:rPr>
        <w:t>加城乡居民基本医疗保险。当其发生住院或门诊医疗费用时，还可按规定纳入基本医疗保险、大病保险、医疗救助三重制度保障,享受相应的住院及门诊费用报销和救助。</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right="0" w:firstLine="643" w:firstLineChars="200"/>
        <w:jc w:val="left"/>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35、</w:t>
      </w:r>
      <w:r>
        <w:rPr>
          <w:rFonts w:hint="eastAsia" w:ascii="楷体" w:hAnsi="楷体" w:eastAsia="楷体" w:cs="楷体"/>
          <w:b/>
          <w:bCs/>
          <w:color w:val="000000" w:themeColor="text1"/>
          <w:spacing w:val="0"/>
          <w:w w:val="100"/>
          <w:position w:val="0"/>
          <w:sz w:val="32"/>
          <w:szCs w:val="32"/>
          <w14:textFill>
            <w14:solidFill>
              <w14:schemeClr w14:val="tx1"/>
            </w14:solidFill>
          </w14:textFill>
        </w:rPr>
        <w:t>张大姐觉得自己家里经济状况也很困难，想知道自己是否能够获得医疗救助。那么，有哪些人可以获得医疗救助，标准是什么？</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right="0" w:firstLine="640" w:firstLineChars="2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张大姐是否能够获得医疗救助，主要看家庭经济状况和个人医疗费用负担情况。按照《社会救助暂行办法》及有关规定，医疗救助的对象范围主要包括：特困人员，城乡低保对象、</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返贫致贫人口和乡村振兴部门监测对象以及低保边缘家庭成员等</w:t>
      </w:r>
      <w:r>
        <w:rPr>
          <w:rFonts w:hint="eastAsia" w:ascii="仿宋" w:hAnsi="仿宋" w:eastAsia="仿宋" w:cs="仿宋"/>
          <w:color w:val="000000" w:themeColor="text1"/>
          <w:spacing w:val="0"/>
          <w:w w:val="100"/>
          <w:position w:val="0"/>
          <w:sz w:val="32"/>
          <w:szCs w:val="32"/>
          <w14:textFill>
            <w14:solidFill>
              <w14:schemeClr w14:val="tx1"/>
            </w14:solidFill>
          </w14:textFill>
        </w:rPr>
        <w:t>。其中，特困人员、低保对象</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、低保边缘家庭成员</w:t>
      </w:r>
      <w:r>
        <w:rPr>
          <w:rFonts w:hint="eastAsia" w:ascii="仿宋" w:hAnsi="仿宋" w:eastAsia="仿宋" w:cs="仿宋"/>
          <w:color w:val="000000" w:themeColor="text1"/>
          <w:spacing w:val="0"/>
          <w:w w:val="100"/>
          <w:position w:val="0"/>
          <w:sz w:val="32"/>
          <w:szCs w:val="32"/>
          <w14:textFill>
            <w14:solidFill>
              <w14:schemeClr w14:val="tx1"/>
            </w14:solidFill>
          </w14:textFill>
        </w:rPr>
        <w:t>由地方民政部门核准认定，</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监测对象</w:t>
      </w:r>
      <w:r>
        <w:rPr>
          <w:rFonts w:hint="eastAsia" w:ascii="仿宋" w:hAnsi="仿宋" w:eastAsia="仿宋" w:cs="仿宋"/>
          <w:color w:val="000000" w:themeColor="text1"/>
          <w:spacing w:val="0"/>
          <w:w w:val="100"/>
          <w:position w:val="0"/>
          <w:sz w:val="32"/>
          <w:szCs w:val="32"/>
          <w14:textFill>
            <w14:solidFill>
              <w14:schemeClr w14:val="tx1"/>
            </w14:solidFill>
          </w14:textFill>
        </w:rPr>
        <w:t>由地方</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乡村振兴</w:t>
      </w:r>
      <w:r>
        <w:rPr>
          <w:rFonts w:hint="eastAsia" w:ascii="仿宋" w:hAnsi="仿宋" w:eastAsia="仿宋" w:cs="仿宋"/>
          <w:color w:val="000000" w:themeColor="text1"/>
          <w:spacing w:val="0"/>
          <w:w w:val="100"/>
          <w:position w:val="0"/>
          <w:sz w:val="32"/>
          <w:szCs w:val="32"/>
          <w14:textFill>
            <w14:solidFill>
              <w14:schemeClr w14:val="tx1"/>
            </w14:solidFill>
          </w14:textFill>
        </w:rPr>
        <w:t>部门认定。张大姐可以向户籍所在地民政部门、</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乡村振兴部门</w:t>
      </w:r>
      <w:r>
        <w:rPr>
          <w:rFonts w:hint="eastAsia" w:ascii="仿宋" w:hAnsi="仿宋" w:eastAsia="仿宋" w:cs="仿宋"/>
          <w:color w:val="000000" w:themeColor="text1"/>
          <w:spacing w:val="0"/>
          <w:w w:val="100"/>
          <w:position w:val="0"/>
          <w:sz w:val="32"/>
          <w:szCs w:val="32"/>
          <w14:textFill>
            <w14:solidFill>
              <w14:schemeClr w14:val="tx1"/>
            </w14:solidFill>
          </w14:textFill>
        </w:rPr>
        <w:t>咨询不同类别救助对象认定的具体标准和程序。</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jc w:val="center"/>
        <w:textAlignment w:val="auto"/>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pacing w:val="0"/>
          <w:w w:val="100"/>
          <w:position w:val="0"/>
          <w:sz w:val="44"/>
          <w:szCs w:val="44"/>
          <w:lang w:eastAsia="zh-CN"/>
          <w14:textFill>
            <w14:solidFill>
              <w14:schemeClr w14:val="tx1"/>
            </w14:solidFill>
          </w14:textFill>
        </w:rPr>
        <w:t>八、基金监管</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0" w:firstLineChars="20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left"/>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36、</w:t>
      </w:r>
      <w:r>
        <w:rPr>
          <w:rFonts w:hint="eastAsia" w:ascii="楷体" w:hAnsi="楷体" w:eastAsia="楷体" w:cs="楷体"/>
          <w:b/>
          <w:bCs/>
          <w:color w:val="000000" w:themeColor="text1"/>
          <w:spacing w:val="0"/>
          <w:w w:val="100"/>
          <w:position w:val="0"/>
          <w:sz w:val="32"/>
          <w:szCs w:val="32"/>
          <w14:textFill>
            <w14:solidFill>
              <w14:schemeClr w14:val="tx1"/>
            </w14:solidFill>
          </w14:textFill>
        </w:rPr>
        <w:t>李大爷发现家门口的医院天天拉人用医保去住院、做检查，包吃包住还有返现，他觉得不太对劲。李大爷怀疑这家医院骗保，想了解哪些行为是欺诈骗保？</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540" w:firstLineChars="3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93056" behindDoc="0" locked="0" layoutInCell="1" allowOverlap="1">
            <wp:simplePos x="0" y="0"/>
            <wp:positionH relativeFrom="column">
              <wp:posOffset>3255010</wp:posOffset>
            </wp:positionH>
            <wp:positionV relativeFrom="paragraph">
              <wp:posOffset>165100</wp:posOffset>
            </wp:positionV>
            <wp:extent cx="2453640" cy="1676400"/>
            <wp:effectExtent l="0" t="0" r="3810" b="0"/>
            <wp:wrapSquare wrapText="bothSides"/>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41"/>
                    <a:stretch>
                      <a:fillRect/>
                    </a:stretch>
                  </pic:blipFill>
                  <pic:spPr>
                    <a:xfrm>
                      <a:off x="0" y="0"/>
                      <a:ext cx="2453640" cy="167640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医院诱导不具备住院条件的人去住院，可能存在虚构医疗服务、医保套现等行为，存在欺诈骗保的嫌疑。目前国家在大力打击欺诈骗保，以下这些都是欺诈骗保行为：</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43"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pacing w:val="0"/>
          <w:w w:val="100"/>
          <w:position w:val="0"/>
          <w:sz w:val="32"/>
          <w:szCs w:val="32"/>
          <w14:textFill>
            <w14:solidFill>
              <w14:schemeClr w14:val="tx1"/>
            </w14:solidFill>
          </w14:textFill>
        </w:rPr>
        <w:t>定点医疗机构的骗保行为有：</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position w:val="0"/>
          <w:sz w:val="32"/>
          <w:szCs w:val="32"/>
          <w14:textFill>
            <w14:solidFill>
              <w14:schemeClr w14:val="tx1"/>
            </w14:solidFill>
          </w14:textFill>
        </w:rPr>
        <w:t>虚构医药服务，伪造医疗文书和票据，骗取医保基金；</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2.</w:t>
      </w:r>
      <w:r>
        <w:rPr>
          <w:rFonts w:hint="eastAsia" w:ascii="仿宋" w:hAnsi="仿宋" w:eastAsia="仿宋" w:cs="仿宋"/>
          <w:color w:val="000000" w:themeColor="text1"/>
          <w:spacing w:val="0"/>
          <w:w w:val="100"/>
          <w:position w:val="0"/>
          <w:sz w:val="32"/>
          <w:szCs w:val="32"/>
          <w14:textFill>
            <w14:solidFill>
              <w14:schemeClr w14:val="tx1"/>
            </w14:solidFill>
          </w14:textFill>
        </w:rPr>
        <w:t>为参保人员提供虚假发票;3.将应由个人负担的医疗费用记入医疗保障基金支付范围；</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4.</w:t>
      </w:r>
      <w:r>
        <w:rPr>
          <w:rFonts w:hint="eastAsia" w:ascii="仿宋" w:hAnsi="仿宋" w:eastAsia="仿宋" w:cs="仿宋"/>
          <w:color w:val="000000" w:themeColor="text1"/>
          <w:spacing w:val="0"/>
          <w:w w:val="100"/>
          <w:position w:val="0"/>
          <w:sz w:val="32"/>
          <w:szCs w:val="32"/>
          <w14:textFill>
            <w14:solidFill>
              <w14:schemeClr w14:val="tx1"/>
            </w14:solidFill>
          </w14:textFill>
        </w:rPr>
        <w:t>为不属于医保范围的人员办理医保待遇；</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5,</w:t>
      </w:r>
      <w:r>
        <w:rPr>
          <w:rFonts w:hint="eastAsia" w:ascii="仿宋" w:hAnsi="仿宋" w:eastAsia="仿宋" w:cs="仿宋"/>
          <w:color w:val="000000" w:themeColor="text1"/>
          <w:spacing w:val="0"/>
          <w:w w:val="100"/>
          <w:position w:val="0"/>
          <w:sz w:val="32"/>
          <w:szCs w:val="32"/>
          <w14:textFill>
            <w14:solidFill>
              <w14:schemeClr w14:val="tx1"/>
            </w14:solidFill>
          </w14:textFill>
        </w:rPr>
        <w:t>为非定点医药机构提供刷卡记账服务；6.挂名住院；7.串换药品、耗材、物品、诊疗项目等骗取医保基金支出等……</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43" w:firstLineChars="200"/>
        <w:jc w:val="both"/>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rPr>
          <w:rFonts w:hint="eastAsia" w:ascii="仿宋" w:hAnsi="仿宋" w:eastAsia="仿宋" w:cs="仿宋"/>
          <w:b/>
          <w:bCs/>
          <w:color w:val="000000" w:themeColor="text1"/>
          <w:spacing w:val="0"/>
          <w:w w:val="100"/>
          <w:position w:val="0"/>
          <w:sz w:val="32"/>
          <w:szCs w:val="32"/>
          <w14:textFill>
            <w14:solidFill>
              <w14:schemeClr w14:val="tx1"/>
            </w14:solidFill>
          </w14:textFill>
        </w:rPr>
        <w:t>定点药店的骗保行为有：</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1.</w:t>
      </w:r>
      <w:r>
        <w:rPr>
          <w:rFonts w:hint="eastAsia" w:ascii="仿宋" w:hAnsi="仿宋" w:eastAsia="仿宋" w:cs="仿宋"/>
          <w:color w:val="000000" w:themeColor="text1"/>
          <w:spacing w:val="0"/>
          <w:w w:val="100"/>
          <w:position w:val="0"/>
          <w:sz w:val="32"/>
          <w:szCs w:val="32"/>
          <w14:textFill>
            <w14:solidFill>
              <w14:schemeClr w14:val="tx1"/>
            </w14:solidFill>
          </w14:textFill>
        </w:rPr>
        <w:t>盗刷社保卡，为参保人员套取现金或购买化妆品、生活用品等非医疗物品；2.为参保人员串换药品、耗材、物品等骗取医保基金支出；3.为非定点医药机构提供刷卡记账服务；4.为参保人员虚开发票、提供虚假发票等……</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43"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pacing w:val="0"/>
          <w:w w:val="100"/>
          <w:position w:val="0"/>
          <w:sz w:val="32"/>
          <w:szCs w:val="32"/>
          <w14:textFill>
            <w14:solidFill>
              <w14:schemeClr w14:val="tx1"/>
            </w14:solidFill>
          </w14:textFill>
        </w:rPr>
        <w:t>参保人员的欺诈骗保行为有：</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1.</w:t>
      </w:r>
      <w:r>
        <w:rPr>
          <w:rFonts w:hint="eastAsia" w:ascii="仿宋" w:hAnsi="仿宋" w:eastAsia="仿宋" w:cs="仿宋"/>
          <w:color w:val="000000" w:themeColor="text1"/>
          <w:spacing w:val="0"/>
          <w:w w:val="100"/>
          <w:position w:val="0"/>
          <w:sz w:val="32"/>
          <w:szCs w:val="32"/>
          <w14:textFill>
            <w14:solidFill>
              <w14:schemeClr w14:val="tx1"/>
            </w14:solidFill>
          </w14:textFill>
        </w:rPr>
        <w:t>伪造假医疗服务票据，骗取医保基金；2.将本人的社保卡转借他人就医或持他人社保卡冒名就医；3,非法使用社保卡，套取药品耗材等，倒买倒卖非法牟利等……</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right="0" w:firstLine="643"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b/>
          <w:bCs/>
          <w:color w:val="000000" w:themeColor="text1"/>
          <w:spacing w:val="0"/>
          <w:w w:val="100"/>
          <w:position w:val="0"/>
          <w:sz w:val="32"/>
          <w:szCs w:val="32"/>
          <w14:textFill>
            <w14:solidFill>
              <w14:schemeClr w14:val="tx1"/>
            </w14:solidFill>
          </w14:textFill>
        </w:rPr>
        <w:t>医疗保障经办机构工作人员的欺诈骗保行为有：</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1.</w:t>
      </w:r>
      <w:r>
        <w:rPr>
          <w:rFonts w:hint="eastAsia" w:ascii="仿宋" w:hAnsi="仿宋" w:eastAsia="仿宋" w:cs="仿宋"/>
          <w:color w:val="000000" w:themeColor="text1"/>
          <w:spacing w:val="0"/>
          <w:w w:val="100"/>
          <w:position w:val="0"/>
          <w:sz w:val="32"/>
          <w:szCs w:val="32"/>
          <w14:textFill>
            <w14:solidFill>
              <w14:schemeClr w14:val="tx1"/>
            </w14:solidFill>
          </w14:textFill>
        </w:rPr>
        <w:t>为不属于医疗保障范围的人员办理医保待遇手续；2.违反规定支付医疗保障费用；</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3,</w:t>
      </w:r>
      <w:r>
        <w:rPr>
          <w:rFonts w:hint="eastAsia" w:ascii="仿宋" w:hAnsi="仿宋" w:eastAsia="仿宋" w:cs="仿宋"/>
          <w:color w:val="000000" w:themeColor="text1"/>
          <w:spacing w:val="0"/>
          <w:w w:val="100"/>
          <w:position w:val="0"/>
          <w:sz w:val="32"/>
          <w:szCs w:val="32"/>
          <w14:textFill>
            <w14:solidFill>
              <w14:schemeClr w14:val="tx1"/>
            </w14:solidFill>
          </w14:textFill>
        </w:rPr>
        <w:t>经办机构工作人员参与欺诈骗取医保基金等……</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left"/>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37、</w:t>
      </w:r>
      <w:r>
        <w:rPr>
          <w:rFonts w:hint="eastAsia" w:ascii="楷体" w:hAnsi="楷体" w:eastAsia="楷体" w:cs="楷体"/>
          <w:b/>
          <w:bCs/>
          <w:color w:val="000000" w:themeColor="text1"/>
          <w:spacing w:val="0"/>
          <w:w w:val="100"/>
          <w:position w:val="0"/>
          <w:sz w:val="32"/>
          <w:szCs w:val="32"/>
          <w14:textFill>
            <w14:solidFill>
              <w14:schemeClr w14:val="tx1"/>
            </w14:solidFill>
          </w14:textFill>
        </w:rPr>
        <w:t>李大爷该如何举报？</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720" w:firstLineChars="400"/>
        <w:jc w:val="left"/>
        <w:textAlignment w:val="auto"/>
        <w:rPr>
          <w:rFonts w:hint="eastAsia" w:ascii="仿宋" w:hAnsi="仿宋" w:eastAsia="仿宋" w:cs="仿宋"/>
          <w:color w:val="000000" w:themeColor="text1"/>
          <w:spacing w:val="0"/>
          <w:w w:val="100"/>
          <w:position w:val="0"/>
          <w:sz w:val="32"/>
          <w:szCs w:val="32"/>
          <w14:textFill>
            <w14:solidFill>
              <w14:schemeClr w14:val="tx1"/>
            </w14:solidFill>
          </w14:textFill>
        </w:rPr>
      </w:pPr>
      <w:r>
        <w:drawing>
          <wp:anchor distT="0" distB="0" distL="114300" distR="114300" simplePos="0" relativeHeight="251694080" behindDoc="0" locked="0" layoutInCell="1" allowOverlap="1">
            <wp:simplePos x="0" y="0"/>
            <wp:positionH relativeFrom="column">
              <wp:posOffset>1040130</wp:posOffset>
            </wp:positionH>
            <wp:positionV relativeFrom="paragraph">
              <wp:posOffset>5715</wp:posOffset>
            </wp:positionV>
            <wp:extent cx="3812540" cy="2004060"/>
            <wp:effectExtent l="0" t="0" r="16510" b="15240"/>
            <wp:wrapTopAndBottom/>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42"/>
                    <a:stretch>
                      <a:fillRect/>
                    </a:stretch>
                  </pic:blipFill>
                  <pic:spPr>
                    <a:xfrm>
                      <a:off x="0" y="0"/>
                      <a:ext cx="3812540" cy="200406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可以通过以下3种方式举报：（1）电话，拨打</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沁源县</w:t>
      </w:r>
      <w:r>
        <w:rPr>
          <w:rFonts w:hint="eastAsia" w:ascii="仿宋" w:hAnsi="仿宋" w:eastAsia="仿宋" w:cs="仿宋"/>
          <w:color w:val="000000" w:themeColor="text1"/>
          <w:spacing w:val="0"/>
          <w:w w:val="100"/>
          <w:position w:val="0"/>
          <w:sz w:val="32"/>
          <w:szCs w:val="32"/>
          <w14:textFill>
            <w14:solidFill>
              <w14:schemeClr w14:val="tx1"/>
            </w14:solidFill>
          </w14:textFill>
        </w:rPr>
        <w:t>医疗保障局举报投诉电话</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（0</w:t>
      </w:r>
      <w:r>
        <w:rPr>
          <w:rFonts w:hint="eastAsia" w:ascii="仿宋" w:hAnsi="仿宋" w:eastAsia="仿宋" w:cs="仿宋"/>
          <w:color w:val="000000" w:themeColor="text1"/>
          <w:spacing w:val="0"/>
          <w:w w:val="100"/>
          <w:position w:val="0"/>
          <w:sz w:val="32"/>
          <w:szCs w:val="32"/>
          <w:lang w:val="en-US" w:eastAsia="zh-CN" w:bidi="en-US"/>
          <w14:textFill>
            <w14:solidFill>
              <w14:schemeClr w14:val="tx1"/>
            </w14:solidFill>
          </w14:textFill>
        </w:rPr>
        <w:t>355</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7742879</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0</w:t>
      </w:r>
      <w:r>
        <w:rPr>
          <w:rFonts w:hint="eastAsia" w:ascii="仿宋" w:hAnsi="仿宋" w:eastAsia="仿宋" w:cs="仿宋"/>
          <w:color w:val="000000" w:themeColor="text1"/>
          <w:spacing w:val="0"/>
          <w:w w:val="100"/>
          <w:position w:val="0"/>
          <w:sz w:val="32"/>
          <w:szCs w:val="32"/>
          <w:lang w:val="en-US" w:eastAsia="zh-CN" w:bidi="en-US"/>
          <w14:textFill>
            <w14:solidFill>
              <w14:schemeClr w14:val="tx1"/>
            </w14:solidFill>
          </w14:textFill>
        </w:rPr>
        <w:t>355</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774</w:t>
      </w:r>
      <w:r>
        <w:rPr>
          <w:rFonts w:hint="eastAsia" w:ascii="仿宋" w:hAnsi="仿宋" w:eastAsia="仿宋" w:cs="仿宋"/>
          <w:color w:val="000000" w:themeColor="text1"/>
          <w:spacing w:val="0"/>
          <w:w w:val="100"/>
          <w:position w:val="0"/>
          <w:sz w:val="32"/>
          <w:szCs w:val="32"/>
          <w:lang w:val="en-US" w:eastAsia="zh-CN"/>
          <w14:textFill>
            <w14:solidFill>
              <w14:schemeClr w14:val="tx1"/>
            </w14:solidFill>
          </w14:textFill>
        </w:rPr>
        <w:t>0777</w:t>
      </w:r>
      <w:r>
        <w:rPr>
          <w:rFonts w:hint="eastAsia" w:ascii="仿宋" w:hAnsi="仿宋" w:eastAsia="仿宋" w:cs="仿宋"/>
          <w:color w:val="000000" w:themeColor="text1"/>
          <w:spacing w:val="0"/>
          <w:w w:val="100"/>
          <w:position w:val="0"/>
          <w:sz w:val="32"/>
          <w:szCs w:val="32"/>
          <w:lang w:val="en-US" w:eastAsia="en-US" w:bidi="en-US"/>
          <w14:textFill>
            <w14:solidFill>
              <w14:schemeClr w14:val="tx1"/>
            </w14:solidFill>
          </w14:textFill>
        </w:rPr>
        <w:t>）</w:t>
      </w:r>
      <w:r>
        <w:rPr>
          <w:rFonts w:hint="eastAsia" w:ascii="仿宋" w:hAnsi="仿宋" w:eastAsia="仿宋" w:cs="仿宋"/>
          <w:color w:val="000000" w:themeColor="text1"/>
          <w:spacing w:val="0"/>
          <w:w w:val="100"/>
          <w:position w:val="0"/>
          <w:sz w:val="32"/>
          <w:szCs w:val="32"/>
          <w14:textFill>
            <w14:solidFill>
              <w14:schemeClr w14:val="tx1"/>
            </w14:solidFill>
          </w14:textFill>
        </w:rPr>
        <w:t>；（2）微信，进入国家医保局微信公众号</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“微</w:t>
      </w:r>
      <w:r>
        <w:rPr>
          <w:rFonts w:hint="eastAsia" w:ascii="仿宋" w:hAnsi="仿宋" w:eastAsia="仿宋" w:cs="仿宋"/>
          <w:color w:val="000000" w:themeColor="text1"/>
          <w:spacing w:val="0"/>
          <w:w w:val="100"/>
          <w:position w:val="0"/>
          <w:sz w:val="32"/>
          <w:szCs w:val="32"/>
          <w14:textFill>
            <w14:solidFill>
              <w14:schemeClr w14:val="tx1"/>
            </w14:solidFill>
          </w14:textFill>
        </w:rPr>
        <w:t>官网”菜单下的</w:t>
      </w:r>
      <w:r>
        <w:rPr>
          <w:rFonts w:hint="eastAsia" w:ascii="仿宋" w:hAnsi="仿宋" w:eastAsia="仿宋" w:cs="仿宋"/>
          <w:color w:val="000000" w:themeColor="text1"/>
          <w:spacing w:val="0"/>
          <w:w w:val="100"/>
          <w:position w:val="0"/>
          <w:sz w:val="32"/>
          <w:szCs w:val="32"/>
          <w:lang w:val="zh-CN" w:eastAsia="zh-CN" w:bidi="zh-CN"/>
          <w14:textFill>
            <w14:solidFill>
              <w14:schemeClr w14:val="tx1"/>
            </w14:solidFill>
          </w14:textFill>
        </w:rPr>
        <w:t>“打击</w:t>
      </w:r>
      <w:r>
        <w:rPr>
          <w:rFonts w:hint="eastAsia" w:ascii="仿宋" w:hAnsi="仿宋" w:eastAsia="仿宋" w:cs="仿宋"/>
          <w:color w:val="000000" w:themeColor="text1"/>
          <w:spacing w:val="0"/>
          <w:w w:val="100"/>
          <w:position w:val="0"/>
          <w:sz w:val="32"/>
          <w:szCs w:val="32"/>
          <w14:textFill>
            <w14:solidFill>
              <w14:schemeClr w14:val="tx1"/>
            </w14:solidFill>
          </w14:textFill>
        </w:rPr>
        <w:t>骗保”栏目进行举报；（3）写信，将举报信及相关书面资料邮寄至</w:t>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沁源县</w:t>
      </w:r>
      <w:r>
        <w:rPr>
          <w:rFonts w:hint="eastAsia" w:ascii="仿宋" w:hAnsi="仿宋" w:eastAsia="仿宋" w:cs="仿宋"/>
          <w:color w:val="000000" w:themeColor="text1"/>
          <w:spacing w:val="0"/>
          <w:w w:val="100"/>
          <w:position w:val="0"/>
          <w:sz w:val="32"/>
          <w:szCs w:val="32"/>
          <w14:textFill>
            <w14:solidFill>
              <w14:schemeClr w14:val="tx1"/>
            </w14:solidFill>
          </w14:textFill>
        </w:rPr>
        <w:t>医疗保障局。</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643" w:firstLineChars="200"/>
        <w:jc w:val="left"/>
        <w:textAlignment w:val="auto"/>
        <w:rPr>
          <w:rFonts w:hint="eastAsia" w:ascii="楷体" w:hAnsi="楷体" w:eastAsia="楷体" w:cs="楷体"/>
          <w:b/>
          <w:bCs/>
          <w:color w:val="000000" w:themeColor="text1"/>
          <w:spacing w:val="0"/>
          <w:w w:val="100"/>
          <w:position w:val="0"/>
          <w:sz w:val="32"/>
          <w:szCs w:val="32"/>
          <w14:textFill>
            <w14:solidFill>
              <w14:schemeClr w14:val="tx1"/>
            </w14:solidFill>
          </w14:textFill>
        </w:rPr>
      </w:pPr>
      <w:r>
        <w:rPr>
          <w:rFonts w:hint="eastAsia" w:ascii="楷体" w:hAnsi="楷体" w:eastAsia="楷体" w:cs="楷体"/>
          <w:b/>
          <w:bCs/>
          <w:color w:val="000000" w:themeColor="text1"/>
          <w:spacing w:val="0"/>
          <w:w w:val="100"/>
          <w:position w:val="0"/>
          <w:sz w:val="32"/>
          <w:szCs w:val="32"/>
          <w:lang w:eastAsia="zh-CN"/>
          <w14:textFill>
            <w14:solidFill>
              <w14:schemeClr w14:val="tx1"/>
            </w14:solidFill>
          </w14:textFill>
        </w:rPr>
        <w:t>问</w:t>
      </w:r>
      <w:r>
        <w:rPr>
          <w:rFonts w:hint="eastAsia" w:ascii="楷体" w:hAnsi="楷体" w:eastAsia="楷体" w:cs="楷体"/>
          <w:b/>
          <w:bCs/>
          <w:color w:val="000000" w:themeColor="text1"/>
          <w:spacing w:val="0"/>
          <w:w w:val="100"/>
          <w:position w:val="0"/>
          <w:sz w:val="32"/>
          <w:szCs w:val="32"/>
          <w:lang w:val="en-US" w:eastAsia="zh-CN"/>
          <w14:textFill>
            <w14:solidFill>
              <w14:schemeClr w14:val="tx1"/>
            </w14:solidFill>
          </w14:textFill>
        </w:rPr>
        <w:t>38、</w:t>
      </w:r>
      <w:r>
        <w:rPr>
          <w:rFonts w:hint="eastAsia" w:ascii="楷体" w:hAnsi="楷体" w:eastAsia="楷体" w:cs="楷体"/>
          <w:b/>
          <w:bCs/>
          <w:color w:val="000000" w:themeColor="text1"/>
          <w:spacing w:val="0"/>
          <w:w w:val="100"/>
          <w:position w:val="0"/>
          <w:sz w:val="32"/>
          <w:szCs w:val="32"/>
          <w14:textFill>
            <w14:solidFill>
              <w14:schemeClr w14:val="tx1"/>
            </w14:solidFill>
          </w14:textFill>
        </w:rPr>
        <w:t>小王把自己的社保卡借给了自己同事小郑，小郑拿小王的社保卡去医院看病，这样可以吗？</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360" w:firstLineChars="200"/>
        <w:jc w:val="left"/>
        <w:textAlignment w:val="auto"/>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pPr>
      <w:r>
        <w:drawing>
          <wp:anchor distT="0" distB="0" distL="114300" distR="114300" simplePos="0" relativeHeight="251695104" behindDoc="0" locked="0" layoutInCell="1" allowOverlap="1">
            <wp:simplePos x="0" y="0"/>
            <wp:positionH relativeFrom="column">
              <wp:posOffset>2832735</wp:posOffset>
            </wp:positionH>
            <wp:positionV relativeFrom="paragraph">
              <wp:posOffset>89535</wp:posOffset>
            </wp:positionV>
            <wp:extent cx="2960370" cy="1830070"/>
            <wp:effectExtent l="0" t="0" r="11430" b="17780"/>
            <wp:wrapSquare wrapText="bothSides"/>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43"/>
                    <a:stretch>
                      <a:fillRect/>
                    </a:stretch>
                  </pic:blipFill>
                  <pic:spPr>
                    <a:xfrm>
                      <a:off x="0" y="0"/>
                      <a:ext cx="2960370" cy="1830070"/>
                    </a:xfrm>
                    <a:prstGeom prst="rect">
                      <a:avLst/>
                    </a:prstGeom>
                    <a:noFill/>
                    <a:ln>
                      <a:noFill/>
                    </a:ln>
                  </pic:spPr>
                </pic:pic>
              </a:graphicData>
            </a:graphic>
          </wp:anchor>
        </w:drawing>
      </w:r>
      <w:r>
        <w:rPr>
          <w:rFonts w:hint="eastAsia" w:ascii="仿宋" w:hAnsi="仿宋" w:eastAsia="仿宋" w:cs="仿宋"/>
          <w:color w:val="000000" w:themeColor="text1"/>
          <w:spacing w:val="0"/>
          <w:w w:val="100"/>
          <w:position w:val="0"/>
          <w:sz w:val="32"/>
          <w:szCs w:val="32"/>
          <w:lang w:eastAsia="zh-CN"/>
          <w14:textFill>
            <w14:solidFill>
              <w14:schemeClr w14:val="tx1"/>
            </w14:solidFill>
          </w14:textFill>
        </w:rPr>
        <w:t>答：</w:t>
      </w:r>
      <w:r>
        <w:rPr>
          <w:rFonts w:hint="eastAsia" w:ascii="仿宋" w:hAnsi="仿宋" w:eastAsia="仿宋" w:cs="仿宋"/>
          <w:color w:val="000000" w:themeColor="text1"/>
          <w:spacing w:val="0"/>
          <w:w w:val="100"/>
          <w:position w:val="0"/>
          <w:sz w:val="32"/>
          <w:szCs w:val="32"/>
          <w14:textFill>
            <w14:solidFill>
              <w14:schemeClr w14:val="tx1"/>
            </w14:solidFill>
          </w14:textFill>
        </w:rPr>
        <w:t>不可以。社保卡只能本人就医使用。拿别人的社保卡去就医是欺诈骗保行为。一经发现，医保部门可按当地相关规定进行处理。一般来说，将追回医保基金，并将参保人纳入失信人员黑名单，影响参保人下一步享受医保待遇，情节严重的还将移交司法部门。</w:t>
      </w:r>
    </w:p>
    <w:sectPr>
      <w:pgSz w:w="11906" w:h="16838"/>
      <w:pgMar w:top="1417" w:right="1417" w:bottom="1417" w:left="141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C9EC2980-7D13-4A9D-82E4-4513E1E1565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1F872D10-4962-4AF4-98E6-DE8BDD588671}"/>
  </w:font>
  <w:font w:name="楷体">
    <w:panose1 w:val="02010609060101010101"/>
    <w:charset w:val="86"/>
    <w:family w:val="auto"/>
    <w:pitch w:val="default"/>
    <w:sig w:usb0="800002BF" w:usb1="38CF7CFA" w:usb2="00000016" w:usb3="00000000" w:csb0="00040001" w:csb1="00000000"/>
    <w:embedRegular r:id="rId3" w:fontKey="{7742EA98-BA30-4EEF-8A3F-C61058BEE026}"/>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xNTU2ZmZlY2MyODdmYmM5OWI3ZTNlZGEyMTY2M2MifQ=="/>
  </w:docVars>
  <w:rsids>
    <w:rsidRoot w:val="00000000"/>
    <w:rsid w:val="048E7480"/>
    <w:rsid w:val="06187DD2"/>
    <w:rsid w:val="0A81594F"/>
    <w:rsid w:val="0D2764D7"/>
    <w:rsid w:val="0E7B06F3"/>
    <w:rsid w:val="12282F25"/>
    <w:rsid w:val="13520228"/>
    <w:rsid w:val="16151C3E"/>
    <w:rsid w:val="1D7A45EE"/>
    <w:rsid w:val="1F2263CA"/>
    <w:rsid w:val="2286079E"/>
    <w:rsid w:val="2C8E5DAE"/>
    <w:rsid w:val="2E532D8F"/>
    <w:rsid w:val="2F10029A"/>
    <w:rsid w:val="344970E9"/>
    <w:rsid w:val="375A12C0"/>
    <w:rsid w:val="3B4260B2"/>
    <w:rsid w:val="41F92033"/>
    <w:rsid w:val="4362623C"/>
    <w:rsid w:val="43BA031F"/>
    <w:rsid w:val="4479313A"/>
    <w:rsid w:val="46192347"/>
    <w:rsid w:val="4982082E"/>
    <w:rsid w:val="4F05790C"/>
    <w:rsid w:val="558A51C2"/>
    <w:rsid w:val="59354A4A"/>
    <w:rsid w:val="5BC30933"/>
    <w:rsid w:val="649C674A"/>
    <w:rsid w:val="662E05EA"/>
    <w:rsid w:val="676851A9"/>
    <w:rsid w:val="6BBD714D"/>
    <w:rsid w:val="79FF15EA"/>
    <w:rsid w:val="7AD8061F"/>
    <w:rsid w:val="7E112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customStyle="1" w:styleId="5">
    <w:name w:val="Body text|1"/>
    <w:basedOn w:val="1"/>
    <w:qFormat/>
    <w:uiPriority w:val="0"/>
    <w:pPr>
      <w:widowControl w:val="0"/>
      <w:shd w:val="clear" w:color="auto" w:fill="auto"/>
      <w:spacing w:after="280" w:line="343" w:lineRule="auto"/>
    </w:pPr>
    <w:rPr>
      <w:rFonts w:ascii="宋体" w:hAnsi="宋体" w:eastAsia="宋体" w:cs="宋体"/>
      <w:sz w:val="18"/>
      <w:szCs w:val="18"/>
      <w:u w:val="none"/>
      <w:shd w:val="clear" w:color="auto" w:fill="auto"/>
      <w:lang w:val="zh-TW" w:eastAsia="zh-TW" w:bidi="zh-TW"/>
    </w:rPr>
  </w:style>
  <w:style w:type="paragraph" w:customStyle="1" w:styleId="6">
    <w:name w:val="Picture caption|1"/>
    <w:basedOn w:val="1"/>
    <w:qFormat/>
    <w:uiPriority w:val="0"/>
    <w:pPr>
      <w:widowControl w:val="0"/>
      <w:shd w:val="clear" w:color="auto" w:fill="auto"/>
      <w:jc w:val="center"/>
    </w:pPr>
    <w:rPr>
      <w:rFonts w:ascii="宋体" w:hAnsi="宋体" w:eastAsia="宋体" w:cs="宋体"/>
      <w:sz w:val="18"/>
      <w:szCs w:val="18"/>
      <w:u w:val="none"/>
      <w:shd w:val="clear" w:color="auto" w:fill="auto"/>
      <w:lang w:val="zh-TW" w:eastAsia="zh-TW" w:bidi="zh-TW"/>
    </w:rPr>
  </w:style>
  <w:style w:type="paragraph" w:customStyle="1" w:styleId="7">
    <w:name w:val="Picture caption|2"/>
    <w:basedOn w:val="1"/>
    <w:qFormat/>
    <w:uiPriority w:val="0"/>
    <w:pPr>
      <w:widowControl w:val="0"/>
      <w:shd w:val="clear" w:color="auto" w:fill="auto"/>
      <w:spacing w:line="211" w:lineRule="exact"/>
      <w:jc w:val="center"/>
    </w:pPr>
    <w:rPr>
      <w:rFonts w:ascii="宋体" w:hAnsi="宋体" w:eastAsia="宋体" w:cs="宋体"/>
      <w:color w:val="1B5364"/>
      <w:sz w:val="20"/>
      <w:szCs w:val="20"/>
      <w:u w:val="none"/>
      <w:shd w:val="clear" w:color="auto" w:fill="auto"/>
      <w:lang w:val="zh-TW" w:eastAsia="zh-TW" w:bidi="zh-TW"/>
    </w:rPr>
  </w:style>
  <w:style w:type="paragraph" w:customStyle="1" w:styleId="8">
    <w:name w:val="Header or footer|1"/>
    <w:basedOn w:val="1"/>
    <w:qFormat/>
    <w:uiPriority w:val="0"/>
    <w:pPr>
      <w:widowControl w:val="0"/>
      <w:shd w:val="clear" w:color="auto" w:fill="auto"/>
    </w:pPr>
    <w:rPr>
      <w:rFonts w:ascii="宋体" w:hAnsi="宋体" w:eastAsia="宋体" w:cs="宋体"/>
      <w:color w:val="80CAB9"/>
      <w:sz w:val="14"/>
      <w:szCs w:val="14"/>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10724</Words>
  <Characters>10874</Characters>
  <Lines>0</Lines>
  <Paragraphs>0</Paragraphs>
  <TotalTime>2</TotalTime>
  <ScaleCrop>false</ScaleCrop>
  <LinksUpToDate>false</LinksUpToDate>
  <CharactersWithSpaces>10878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2022-11-22T03:18:00Z</dcterms:created>
  <dc:creator>dell</dc:creator>
  <cp:lastModifiedBy>辉辉OPPOvivo体验店</cp:lastModifiedBy>
  <dcterms:modified xsi:type="dcterms:W3CDTF">2023-02-02T07:00:06Z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B62FD92D31C94EACA06140CE9F20E1A2</vt:lpwstr>
  </property>
</Properties>
</file>